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E89BF" w14:textId="77777777" w:rsidR="00101EBE" w:rsidRPr="00B15DEA" w:rsidRDefault="00101EBE" w:rsidP="00101EBE">
      <w:pPr>
        <w:jc w:val="center"/>
        <w:rPr>
          <w:b/>
          <w:smallCaps/>
          <w:spacing w:val="20"/>
          <w:sz w:val="40"/>
          <w:szCs w:val="40"/>
        </w:rPr>
      </w:pPr>
      <w:bookmarkStart w:id="0" w:name="_Hlk2937976"/>
      <w:r w:rsidRPr="00B15DEA">
        <w:rPr>
          <w:b/>
          <w:smallCaps/>
          <w:spacing w:val="20"/>
          <w:sz w:val="40"/>
          <w:szCs w:val="40"/>
        </w:rPr>
        <w:t>Bruce A. Weiss</w:t>
      </w:r>
    </w:p>
    <w:p w14:paraId="09F738E9" w14:textId="1A54E75D" w:rsidR="00101EBE" w:rsidRPr="00F33F8E" w:rsidRDefault="00101EBE" w:rsidP="00101EBE">
      <w:pPr>
        <w:pStyle w:val="ListParagraph"/>
        <w:ind w:left="0"/>
        <w:jc w:val="center"/>
        <w:rPr>
          <w:rFonts w:cs="Calibri"/>
          <w:b/>
          <w:i/>
          <w:spacing w:val="20"/>
          <w:sz w:val="20"/>
          <w:szCs w:val="20"/>
        </w:rPr>
      </w:pPr>
      <w:r>
        <w:rPr>
          <w:noProof/>
        </w:rPr>
        <mc:AlternateContent>
          <mc:Choice Requires="wps">
            <w:drawing>
              <wp:anchor distT="0" distB="0" distL="114300" distR="114300" simplePos="0" relativeHeight="251659264" behindDoc="0" locked="0" layoutInCell="1" allowOverlap="1" wp14:anchorId="64A9EF19" wp14:editId="77809158">
                <wp:simplePos x="0" y="0"/>
                <wp:positionH relativeFrom="margin">
                  <wp:align>center</wp:align>
                </wp:positionH>
                <wp:positionV relativeFrom="paragraph">
                  <wp:posOffset>229235</wp:posOffset>
                </wp:positionV>
                <wp:extent cx="6911340" cy="368935"/>
                <wp:effectExtent l="57150" t="19050" r="60960" b="882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1340" cy="368935"/>
                        </a:xfrm>
                        <a:prstGeom prst="rect">
                          <a:avLst/>
                        </a:prstGeom>
                        <a:solidFill>
                          <a:srgbClr val="14647D"/>
                        </a:solidFill>
                        <a:ln w="12700" cap="flat" cmpd="sng" algn="ctr">
                          <a:noFill/>
                          <a:prstDash val="solid"/>
                          <a:miter lim="800000"/>
                        </a:ln>
                        <a:effectLst>
                          <a:outerShdw blurRad="50800" dist="38100" dir="5400000" algn="t" rotWithShape="0">
                            <a:prstClr val="black">
                              <a:alpha val="40000"/>
                            </a:prstClr>
                          </a:outerShdw>
                        </a:effectLst>
                      </wps:spPr>
                      <wps:txbx>
                        <w:txbxContent>
                          <w:p w14:paraId="66468432" w14:textId="60044034" w:rsidR="00101EBE" w:rsidRPr="00176C8E" w:rsidRDefault="00101EBE" w:rsidP="00101EBE">
                            <w:pPr>
                              <w:jc w:val="center"/>
                              <w:rPr>
                                <w:b/>
                                <w:smallCaps/>
                                <w:color w:val="FFFFFF"/>
                                <w:spacing w:val="20"/>
                              </w:rPr>
                            </w:pPr>
                            <w:r w:rsidRPr="00176C8E">
                              <w:rPr>
                                <w:b/>
                                <w:smallCaps/>
                                <w:color w:val="FFFFFF"/>
                                <w:spacing w:val="20"/>
                              </w:rPr>
                              <w:t>Partnership &amp; Alliances Executive</w:t>
                            </w:r>
                          </w:p>
                        </w:txbxContent>
                      </wps:txbx>
                      <wps:bodyPr rot="0" spcFirstLastPara="0" vertOverflow="overflow" horzOverflow="overflow" vert="horz" wrap="square" lIns="91440" tIns="9144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9EF19" id="Rectangle 1" o:spid="_x0000_s1026" style="position:absolute;left:0;text-align:left;margin-left:0;margin-top:18.05pt;width:544.2pt;height:29.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qR3sAIAAGwFAAAOAAAAZHJzL2Uyb0RvYy54bWysVE1v2zAMvQ/YfxB0X23nq6lRpwgadBgQ&#10;tMHSoWdalmOhsqRJSpzu14+SnTTodhrmgyBKNPn4+MTbu2MryYFbJ7QqaHaVUsIV05VQu4L+eH74&#10;MqfEeVAVSK14Qd+4o3eLz59uO5PzkW60rLglGES5vDMFbbw3eZI41vAW3JU2XOFlrW0LHk27SyoL&#10;HUZvZTJK01nSaVsZqxl3Dk9X/SVdxPh1zZl/qmvHPZEFRWw+rjauZViTxS3kOwumEWyAAf+AogWh&#10;MOk51Ao8kL0Vf4RqBbPa6dpfMd0muq4F47EGrCZLP1SzbcDwWAuS48yZJvf/wrLHw9ZsbIDuzFqz&#10;V4eMJJ1x+fkmGG7wOda2Db4InBwji29nFvnRE4aHs5ssG0+QbIZ349n8ZjwNNCeQn/421vmvXLck&#10;bApqsUuRPDisne9dTy4RmJaiehBSRsPuyntpyQGwo9lkNrleDdHdpZtUpMP70XUagAAqq5bgcdua&#10;qqBO7SgBuUPJMm9jbqVDhiiHkHsFrulzxLC9TlrhUaxStAWdp+EbMksVkPEoN6wgErRH121TdaSU&#10;e/sdMOk0xZ8oqUSoeTzPegO1OJ30wQZEiNJq/yJ8E/sf+A0RA6pz4aUE9tpzJk0DPdIYZoA0eEfa&#10;9QlLtC5gxj73rQ1N9sfyiASEbamrt40NOGKTnWEPAvOvwfkNWHwhWAi+ev+ESy01Uq2HHSWNtr/+&#10;dh78Ubh4S0mHLw7b8HMPllMivymU9E02Carxl4a9NMpoTKbXI3RT+/ZeBwngfDEsbvHUenna1la3&#10;LzgcliErXoFimLtv+GDc+34S4HhhfLmMbvgsDfi12hoWgp+Yfz6+gDWDYD1K/VGfXifkH3Tb+4Y/&#10;lV7uva5FFPU7r8MLwycdOzKMnzAzLu3o9T4kF78BAAD//wMAUEsDBBQABgAIAAAAIQAW7nfk3wAA&#10;AAcBAAAPAAAAZHJzL2Rvd25yZXYueG1sTI/BbsIwEETvSPyDtZV6AweaohDioKoqElLVQ2kRVxMv&#10;cYq9jmJDwt/XnNrjanZm3hTrwRp2xc43jgTMpgkwpMqphmoB31+bSQbMB0lKGkco4IYe1uV4VMhc&#10;uZ4+8boLNYsh5HMpQIfQ5pz7SqOVfupapKidXGdliGdXc9XJPoZbw+dJsuBWNhQbtGzxVWN13l1s&#10;xDjojx/z3j9v3zbNqVoetrd9nQrx+DC8rIAFHMLfM9zxowfKyHR0F1KeGQFxSBDwtJgBu6tJlqXA&#10;jgKW6Rx4WfD//OUvAAAA//8DAFBLAQItABQABgAIAAAAIQC2gziS/gAAAOEBAAATAAAAAAAAAAAA&#10;AAAAAAAAAABbQ29udGVudF9UeXBlc10ueG1sUEsBAi0AFAAGAAgAAAAhADj9If/WAAAAlAEAAAsA&#10;AAAAAAAAAAAAAAAALwEAAF9yZWxzLy5yZWxzUEsBAi0AFAAGAAgAAAAhAA/qpHewAgAAbAUAAA4A&#10;AAAAAAAAAAAAAAAALgIAAGRycy9lMm9Eb2MueG1sUEsBAi0AFAAGAAgAAAAhABbud+TfAAAABwEA&#10;AA8AAAAAAAAAAAAAAAAACgUAAGRycy9kb3ducmV2LnhtbFBLBQYAAAAABAAEAPMAAAAWBgAAAAA=&#10;" fillcolor="#14647d" stroked="f" strokeweight="1pt">
                <v:shadow on="t" color="black" opacity="26214f" origin=",-.5" offset="0,3pt"/>
                <v:textbox inset=",7.2pt">
                  <w:txbxContent>
                    <w:p w14:paraId="66468432" w14:textId="60044034" w:rsidR="00101EBE" w:rsidRPr="00176C8E" w:rsidRDefault="00101EBE" w:rsidP="00101EBE">
                      <w:pPr>
                        <w:jc w:val="center"/>
                        <w:rPr>
                          <w:b/>
                          <w:smallCaps/>
                          <w:color w:val="FFFFFF"/>
                          <w:spacing w:val="20"/>
                        </w:rPr>
                      </w:pPr>
                      <w:r w:rsidRPr="00176C8E">
                        <w:rPr>
                          <w:b/>
                          <w:smallCaps/>
                          <w:color w:val="FFFFFF"/>
                          <w:spacing w:val="20"/>
                        </w:rPr>
                        <w:t>Partnership &amp; Alliances Executive</w:t>
                      </w:r>
                    </w:p>
                  </w:txbxContent>
                </v:textbox>
                <w10:wrap anchorx="margin"/>
              </v:rect>
            </w:pict>
          </mc:Fallback>
        </mc:AlternateContent>
      </w:r>
      <w:r>
        <w:rPr>
          <w:rStyle w:val="Hyperlink"/>
          <w:rFonts w:cs="Calibri"/>
          <w:i/>
          <w:noProof/>
          <w:color w:val="auto"/>
          <w:sz w:val="20"/>
          <w:szCs w:val="20"/>
          <w:u w:val="none"/>
        </w:rPr>
        <w:t xml:space="preserve"> </w:t>
      </w:r>
      <w:r w:rsidRPr="00F33F8E">
        <w:rPr>
          <w:rStyle w:val="Hyperlink"/>
          <w:rFonts w:cs="Calibri"/>
          <w:i/>
          <w:noProof/>
          <w:color w:val="auto"/>
          <w:sz w:val="20"/>
          <w:szCs w:val="20"/>
          <w:u w:val="none"/>
        </w:rPr>
        <w:t xml:space="preserve">720.201.6635 | </w:t>
      </w:r>
      <w:hyperlink r:id="rId5" w:history="1">
        <w:r w:rsidRPr="00F33F8E">
          <w:rPr>
            <w:rStyle w:val="Hyperlink"/>
            <w:rFonts w:cs="Calibri"/>
            <w:i/>
            <w:noProof/>
            <w:sz w:val="20"/>
            <w:szCs w:val="20"/>
          </w:rPr>
          <w:t>bruceaweiss1@gmail.com</w:t>
        </w:r>
      </w:hyperlink>
      <w:r w:rsidRPr="00F33F8E">
        <w:rPr>
          <w:rStyle w:val="Hyperlink"/>
          <w:rFonts w:cs="Calibri"/>
          <w:i/>
          <w:noProof/>
          <w:color w:val="auto"/>
          <w:sz w:val="20"/>
          <w:szCs w:val="20"/>
          <w:u w:val="none"/>
        </w:rPr>
        <w:t xml:space="preserve"> | </w:t>
      </w:r>
      <w:hyperlink r:id="rId6" w:history="1">
        <w:r w:rsidRPr="00F33F8E">
          <w:rPr>
            <w:rStyle w:val="Hyperlink"/>
            <w:rFonts w:cs="Calibri"/>
            <w:i/>
            <w:noProof/>
            <w:sz w:val="20"/>
            <w:szCs w:val="20"/>
          </w:rPr>
          <w:t>https://www.linkedin.com/in/bruceweissprofile/</w:t>
        </w:r>
      </w:hyperlink>
      <w:r w:rsidRPr="00F33F8E">
        <w:rPr>
          <w:rStyle w:val="Hyperlink"/>
          <w:rFonts w:cs="Calibri"/>
          <w:i/>
          <w:noProof/>
          <w:color w:val="auto"/>
          <w:sz w:val="20"/>
          <w:szCs w:val="20"/>
          <w:u w:val="none"/>
        </w:rPr>
        <w:t xml:space="preserve"> </w:t>
      </w:r>
    </w:p>
    <w:p w14:paraId="6C4EF1EC" w14:textId="77777777" w:rsidR="00101EBE" w:rsidRPr="00353A92" w:rsidRDefault="00101EBE" w:rsidP="00101EBE">
      <w:pPr>
        <w:rPr>
          <w:b/>
          <w:spacing w:val="20"/>
          <w:sz w:val="24"/>
          <w:szCs w:val="24"/>
        </w:rPr>
      </w:pPr>
    </w:p>
    <w:bookmarkEnd w:id="0"/>
    <w:p w14:paraId="7B51DC8E" w14:textId="77777777" w:rsidR="002304FA" w:rsidRDefault="002304FA" w:rsidP="002304FA"/>
    <w:p w14:paraId="7EAD47A3" w14:textId="77777777" w:rsidR="00101EBE" w:rsidRDefault="00101EBE" w:rsidP="002304FA"/>
    <w:p w14:paraId="44EEBEA9" w14:textId="3721DC18" w:rsidR="00101EBE" w:rsidRPr="00176C8E" w:rsidRDefault="00101EBE" w:rsidP="00101EBE">
      <w:pPr>
        <w:pBdr>
          <w:bottom w:val="thinThickMediumGap" w:sz="24" w:space="1" w:color="14647D"/>
        </w:pBdr>
        <w:jc w:val="center"/>
        <w:rPr>
          <w:b/>
          <w:color w:val="1F4E79"/>
          <w:spacing w:val="20"/>
        </w:rPr>
      </w:pPr>
      <w:r w:rsidRPr="00176C8E">
        <w:rPr>
          <w:b/>
          <w:color w:val="1F4E79"/>
          <w:spacing w:val="20"/>
        </w:rPr>
        <w:t>PARTNERSHIP</w:t>
      </w:r>
      <w:r w:rsidR="004E0655" w:rsidRPr="00176C8E">
        <w:rPr>
          <w:b/>
          <w:color w:val="1F4E79"/>
          <w:spacing w:val="20"/>
        </w:rPr>
        <w:t xml:space="preserve"> SPECIFIC</w:t>
      </w:r>
      <w:r w:rsidRPr="00176C8E">
        <w:rPr>
          <w:b/>
          <w:color w:val="1F4E79"/>
          <w:spacing w:val="20"/>
        </w:rPr>
        <w:t xml:space="preserve"> EXPERTISE &amp; EXPERIENCE</w:t>
      </w:r>
    </w:p>
    <w:p w14:paraId="3171A6F4" w14:textId="7B8E14BE" w:rsidR="00101EBE" w:rsidRDefault="00101EBE" w:rsidP="002304FA"/>
    <w:p w14:paraId="74EF85EB" w14:textId="77777777" w:rsidR="009E7864" w:rsidRPr="0053182D" w:rsidRDefault="009E7864" w:rsidP="009E7864">
      <w:pPr>
        <w:jc w:val="center"/>
        <w:rPr>
          <w:sz w:val="18"/>
          <w:szCs w:val="18"/>
        </w:rPr>
      </w:pPr>
      <w:r w:rsidRPr="0053182D">
        <w:rPr>
          <w:b/>
          <w:sz w:val="18"/>
          <w:szCs w:val="18"/>
        </w:rPr>
        <w:t xml:space="preserve">2019 to Present: </w:t>
      </w:r>
      <w:proofErr w:type="spellStart"/>
      <w:r w:rsidRPr="0053182D">
        <w:rPr>
          <w:b/>
          <w:smallCaps/>
          <w:color w:val="14647D"/>
          <w:sz w:val="18"/>
          <w:szCs w:val="18"/>
        </w:rPr>
        <w:t>Conversense</w:t>
      </w:r>
      <w:proofErr w:type="spellEnd"/>
      <w:r w:rsidRPr="0053182D">
        <w:rPr>
          <w:b/>
          <w:smallCaps/>
          <w:color w:val="14647D"/>
          <w:sz w:val="18"/>
          <w:szCs w:val="18"/>
        </w:rPr>
        <w:t xml:space="preserve"> Consulting</w:t>
      </w:r>
      <w:r w:rsidRPr="0053182D">
        <w:rPr>
          <w:sz w:val="18"/>
          <w:szCs w:val="18"/>
        </w:rPr>
        <w:t>▪ Portland, OR</w:t>
      </w:r>
    </w:p>
    <w:p w14:paraId="23F18E7F" w14:textId="1FA4D2D8" w:rsidR="009E7864" w:rsidRPr="0053182D" w:rsidRDefault="009E7864" w:rsidP="009E7864">
      <w:pPr>
        <w:ind w:left="450" w:hanging="270"/>
        <w:jc w:val="center"/>
        <w:rPr>
          <w:b/>
          <w:i/>
          <w:color w:val="14647D"/>
          <w:sz w:val="18"/>
          <w:szCs w:val="18"/>
        </w:rPr>
      </w:pPr>
      <w:r w:rsidRPr="0053182D">
        <w:rPr>
          <w:b/>
          <w:i/>
          <w:color w:val="14647D"/>
          <w:sz w:val="18"/>
          <w:szCs w:val="18"/>
        </w:rPr>
        <w:t>Founder/Principal</w:t>
      </w:r>
      <w:r w:rsidR="00EE72E1">
        <w:rPr>
          <w:b/>
          <w:i/>
          <w:color w:val="14647D"/>
          <w:sz w:val="18"/>
          <w:szCs w:val="18"/>
        </w:rPr>
        <w:t xml:space="preserve"> at www.conversenseconsulting.com</w:t>
      </w:r>
    </w:p>
    <w:p w14:paraId="04F45703" w14:textId="5459EB1D" w:rsidR="009E7864" w:rsidRPr="0053182D" w:rsidRDefault="009E7864" w:rsidP="009E7864">
      <w:pPr>
        <w:ind w:left="90"/>
        <w:jc w:val="both"/>
        <w:rPr>
          <w:iCs/>
          <w:sz w:val="16"/>
          <w:szCs w:val="16"/>
        </w:rPr>
      </w:pPr>
      <w:proofErr w:type="spellStart"/>
      <w:r w:rsidRPr="0053182D">
        <w:rPr>
          <w:iCs/>
          <w:sz w:val="16"/>
          <w:szCs w:val="16"/>
        </w:rPr>
        <w:t>Conversense</w:t>
      </w:r>
      <w:proofErr w:type="spellEnd"/>
      <w:r w:rsidRPr="0053182D">
        <w:rPr>
          <w:iCs/>
          <w:sz w:val="16"/>
          <w:szCs w:val="16"/>
        </w:rPr>
        <w:t xml:space="preserve"> Consulting offers a comprehensive set of business development, marketing, and strategic go-to-market advisory services specific to developing and selling transformative digital solutions</w:t>
      </w:r>
      <w:r w:rsidR="00DE16BD" w:rsidRPr="0053182D">
        <w:rPr>
          <w:iCs/>
          <w:sz w:val="16"/>
          <w:szCs w:val="16"/>
        </w:rPr>
        <w:t xml:space="preserve"> both direct and through the channel</w:t>
      </w:r>
      <w:r w:rsidRPr="0053182D">
        <w:rPr>
          <w:iCs/>
          <w:sz w:val="16"/>
          <w:szCs w:val="16"/>
        </w:rPr>
        <w:t xml:space="preserve">. Our clients include high technology businesses and solution providers looking to establish or expand their market presence, </w:t>
      </w:r>
      <w:r w:rsidR="00DE16BD" w:rsidRPr="0053182D">
        <w:rPr>
          <w:iCs/>
          <w:sz w:val="16"/>
          <w:szCs w:val="16"/>
        </w:rPr>
        <w:t xml:space="preserve">partnership programs, </w:t>
      </w:r>
      <w:r w:rsidRPr="0053182D">
        <w:rPr>
          <w:iCs/>
          <w:sz w:val="16"/>
          <w:szCs w:val="16"/>
        </w:rPr>
        <w:t xml:space="preserve">offerings portfolio, and revenues with new digital software and services. In addition, we work cross-industry with clients seeking to extract value from digital, data and AI technology investments and use cases. </w:t>
      </w:r>
    </w:p>
    <w:p w14:paraId="189DAD2D" w14:textId="77777777" w:rsidR="009167A2" w:rsidRPr="0053182D" w:rsidRDefault="009167A2" w:rsidP="009E7864">
      <w:pPr>
        <w:ind w:left="90"/>
        <w:jc w:val="both"/>
        <w:rPr>
          <w:sz w:val="16"/>
          <w:szCs w:val="16"/>
        </w:rPr>
      </w:pPr>
    </w:p>
    <w:p w14:paraId="2CBABC66" w14:textId="6A357464" w:rsidR="009E7864" w:rsidRPr="00176C8E" w:rsidRDefault="00176C8E" w:rsidP="009E7864">
      <w:pPr>
        <w:widowControl/>
        <w:numPr>
          <w:ilvl w:val="0"/>
          <w:numId w:val="5"/>
        </w:numPr>
        <w:autoSpaceDE/>
        <w:autoSpaceDN/>
        <w:spacing w:line="259" w:lineRule="auto"/>
        <w:ind w:firstLine="0"/>
        <w:rPr>
          <w:b/>
          <w:sz w:val="14"/>
          <w:szCs w:val="14"/>
        </w:rPr>
      </w:pPr>
      <w:r>
        <w:rPr>
          <w:iCs/>
          <w:sz w:val="15"/>
          <w:szCs w:val="15"/>
        </w:rPr>
        <w:t xml:space="preserve">            </w:t>
      </w:r>
      <w:r w:rsidR="00EE72E1">
        <w:rPr>
          <w:iCs/>
          <w:sz w:val="15"/>
          <w:szCs w:val="15"/>
        </w:rPr>
        <w:t xml:space="preserve">    </w:t>
      </w:r>
      <w:r w:rsidR="009E7864" w:rsidRPr="00176C8E">
        <w:rPr>
          <w:iCs/>
          <w:sz w:val="14"/>
          <w:szCs w:val="14"/>
        </w:rPr>
        <w:t>Specialize in working with SaaS, consulting, digital agency, and managed services based B2B companies.</w:t>
      </w:r>
    </w:p>
    <w:p w14:paraId="12DA5246" w14:textId="1FBF1BE3" w:rsidR="009E7864" w:rsidRPr="00176C8E" w:rsidRDefault="00176C8E" w:rsidP="009E7864">
      <w:pPr>
        <w:widowControl/>
        <w:numPr>
          <w:ilvl w:val="0"/>
          <w:numId w:val="5"/>
        </w:numPr>
        <w:autoSpaceDE/>
        <w:autoSpaceDN/>
        <w:spacing w:line="259" w:lineRule="auto"/>
        <w:ind w:firstLine="0"/>
        <w:rPr>
          <w:b/>
          <w:sz w:val="14"/>
          <w:szCs w:val="14"/>
        </w:rPr>
      </w:pPr>
      <w:r w:rsidRPr="00176C8E">
        <w:rPr>
          <w:bCs/>
          <w:sz w:val="14"/>
          <w:szCs w:val="14"/>
        </w:rPr>
        <w:t xml:space="preserve">           </w:t>
      </w:r>
      <w:r w:rsidR="00EE72E1">
        <w:rPr>
          <w:bCs/>
          <w:sz w:val="14"/>
          <w:szCs w:val="14"/>
        </w:rPr>
        <w:t xml:space="preserve">    </w:t>
      </w:r>
      <w:r w:rsidRPr="00176C8E">
        <w:rPr>
          <w:bCs/>
          <w:sz w:val="14"/>
          <w:szCs w:val="14"/>
        </w:rPr>
        <w:t xml:space="preserve"> </w:t>
      </w:r>
      <w:r w:rsidR="00EE72E1">
        <w:rPr>
          <w:bCs/>
          <w:sz w:val="14"/>
          <w:szCs w:val="14"/>
        </w:rPr>
        <w:t xml:space="preserve"> </w:t>
      </w:r>
      <w:r w:rsidR="009E7864" w:rsidRPr="00176C8E">
        <w:rPr>
          <w:bCs/>
          <w:sz w:val="14"/>
          <w:szCs w:val="14"/>
        </w:rPr>
        <w:t>Provide proactive and research-based insights/recommendations to convert ideas into tangible outcomes.</w:t>
      </w:r>
    </w:p>
    <w:p w14:paraId="5C930A44" w14:textId="019D9B1A" w:rsidR="009E7864" w:rsidRPr="00176C8E" w:rsidRDefault="00176C8E" w:rsidP="009E7864">
      <w:pPr>
        <w:widowControl/>
        <w:numPr>
          <w:ilvl w:val="0"/>
          <w:numId w:val="5"/>
        </w:numPr>
        <w:autoSpaceDE/>
        <w:autoSpaceDN/>
        <w:spacing w:line="259" w:lineRule="auto"/>
        <w:ind w:firstLine="0"/>
        <w:rPr>
          <w:bCs/>
          <w:sz w:val="14"/>
          <w:szCs w:val="14"/>
        </w:rPr>
      </w:pPr>
      <w:r w:rsidRPr="00176C8E">
        <w:rPr>
          <w:bCs/>
          <w:sz w:val="14"/>
          <w:szCs w:val="14"/>
        </w:rPr>
        <w:t xml:space="preserve">           </w:t>
      </w:r>
      <w:r w:rsidR="00EE72E1">
        <w:rPr>
          <w:bCs/>
          <w:sz w:val="14"/>
          <w:szCs w:val="14"/>
        </w:rPr>
        <w:t xml:space="preserve">     </w:t>
      </w:r>
      <w:r w:rsidRPr="00176C8E">
        <w:rPr>
          <w:bCs/>
          <w:sz w:val="14"/>
          <w:szCs w:val="14"/>
        </w:rPr>
        <w:t xml:space="preserve"> </w:t>
      </w:r>
      <w:r w:rsidR="009E7864" w:rsidRPr="00176C8E">
        <w:rPr>
          <w:bCs/>
          <w:sz w:val="14"/>
          <w:szCs w:val="14"/>
        </w:rPr>
        <w:t xml:space="preserve">Identify and align people, process and technology best practices and IP to create new services &amp; revenue models. </w:t>
      </w:r>
    </w:p>
    <w:p w14:paraId="0FFDAD72" w14:textId="6B80785A" w:rsidR="009E7864" w:rsidRPr="00176C8E" w:rsidRDefault="00176C8E" w:rsidP="009E7864">
      <w:pPr>
        <w:widowControl/>
        <w:numPr>
          <w:ilvl w:val="0"/>
          <w:numId w:val="5"/>
        </w:numPr>
        <w:autoSpaceDE/>
        <w:autoSpaceDN/>
        <w:spacing w:line="259" w:lineRule="auto"/>
        <w:ind w:firstLine="0"/>
        <w:rPr>
          <w:b/>
          <w:sz w:val="14"/>
          <w:szCs w:val="14"/>
        </w:rPr>
      </w:pPr>
      <w:r w:rsidRPr="00176C8E">
        <w:rPr>
          <w:color w:val="222222"/>
          <w:sz w:val="14"/>
          <w:szCs w:val="14"/>
        </w:rPr>
        <w:t xml:space="preserve">            </w:t>
      </w:r>
      <w:r w:rsidR="00EE72E1">
        <w:rPr>
          <w:color w:val="222222"/>
          <w:sz w:val="14"/>
          <w:szCs w:val="14"/>
        </w:rPr>
        <w:t xml:space="preserve">     </w:t>
      </w:r>
      <w:r w:rsidR="009E7864" w:rsidRPr="00176C8E">
        <w:rPr>
          <w:color w:val="222222"/>
          <w:sz w:val="14"/>
          <w:szCs w:val="14"/>
        </w:rPr>
        <w:t xml:space="preserve">Advise on clients’ </w:t>
      </w:r>
      <w:r w:rsidR="00DE16BD" w:rsidRPr="00176C8E">
        <w:rPr>
          <w:color w:val="222222"/>
          <w:sz w:val="14"/>
          <w:szCs w:val="14"/>
        </w:rPr>
        <w:t xml:space="preserve">direct and partner-based portfolios’ </w:t>
      </w:r>
      <w:r w:rsidR="009E7864" w:rsidRPr="00176C8E">
        <w:rPr>
          <w:color w:val="222222"/>
          <w:sz w:val="14"/>
          <w:szCs w:val="14"/>
        </w:rPr>
        <w:t>GTM viability based on competitive analysis</w:t>
      </w:r>
      <w:r w:rsidR="00DE16BD" w:rsidRPr="00176C8E">
        <w:rPr>
          <w:color w:val="222222"/>
          <w:sz w:val="14"/>
          <w:szCs w:val="14"/>
        </w:rPr>
        <w:t xml:space="preserve"> &amp; </w:t>
      </w:r>
      <w:r w:rsidR="009E7864" w:rsidRPr="00176C8E">
        <w:rPr>
          <w:color w:val="222222"/>
          <w:sz w:val="14"/>
          <w:szCs w:val="14"/>
        </w:rPr>
        <w:t>market readiness.</w:t>
      </w:r>
    </w:p>
    <w:p w14:paraId="66922D1A" w14:textId="29EFB1B0" w:rsidR="00101EBE" w:rsidRPr="00176C8E" w:rsidRDefault="00176C8E" w:rsidP="002304FA">
      <w:pPr>
        <w:widowControl/>
        <w:numPr>
          <w:ilvl w:val="0"/>
          <w:numId w:val="5"/>
        </w:numPr>
        <w:autoSpaceDE/>
        <w:autoSpaceDN/>
        <w:spacing w:line="259" w:lineRule="auto"/>
        <w:ind w:firstLine="0"/>
        <w:rPr>
          <w:sz w:val="14"/>
          <w:szCs w:val="14"/>
        </w:rPr>
      </w:pPr>
      <w:r w:rsidRPr="00176C8E">
        <w:rPr>
          <w:color w:val="222222"/>
          <w:sz w:val="14"/>
          <w:szCs w:val="14"/>
        </w:rPr>
        <w:t xml:space="preserve">            </w:t>
      </w:r>
      <w:r w:rsidR="00EE72E1">
        <w:rPr>
          <w:color w:val="222222"/>
          <w:sz w:val="14"/>
          <w:szCs w:val="14"/>
        </w:rPr>
        <w:t xml:space="preserve">     </w:t>
      </w:r>
      <w:r w:rsidR="00DE16BD" w:rsidRPr="00176C8E">
        <w:rPr>
          <w:color w:val="222222"/>
          <w:sz w:val="14"/>
          <w:szCs w:val="14"/>
        </w:rPr>
        <w:t>Engagement details on page 2 of this document.</w:t>
      </w:r>
    </w:p>
    <w:p w14:paraId="44FC94AE" w14:textId="73B0F4BA" w:rsidR="00B15DEA" w:rsidRPr="0053182D" w:rsidRDefault="00EE72E1" w:rsidP="00101EBE">
      <w:pPr>
        <w:jc w:val="center"/>
        <w:rPr>
          <w:b/>
          <w:sz w:val="18"/>
          <w:szCs w:val="18"/>
        </w:rPr>
      </w:pPr>
      <w:r>
        <w:rPr>
          <w:b/>
          <w:sz w:val="18"/>
          <w:szCs w:val="18"/>
        </w:rPr>
        <w:t xml:space="preserve"> </w:t>
      </w:r>
      <w:r w:rsidR="0051127B" w:rsidRPr="0053182D">
        <w:rPr>
          <w:b/>
          <w:sz w:val="18"/>
          <w:szCs w:val="18"/>
        </w:rPr>
        <w:t xml:space="preserve">        </w:t>
      </w:r>
    </w:p>
    <w:p w14:paraId="3FBA45A2" w14:textId="1CCB5F68" w:rsidR="00B15DEA" w:rsidRPr="0053182D" w:rsidRDefault="00B15DEA" w:rsidP="00B15DEA">
      <w:pPr>
        <w:jc w:val="center"/>
        <w:rPr>
          <w:b/>
          <w:i/>
          <w:color w:val="14647D"/>
          <w:sz w:val="18"/>
          <w:szCs w:val="18"/>
        </w:rPr>
      </w:pPr>
      <w:r w:rsidRPr="0053182D">
        <w:rPr>
          <w:b/>
          <w:sz w:val="18"/>
          <w:szCs w:val="18"/>
        </w:rPr>
        <w:t xml:space="preserve">2022 to </w:t>
      </w:r>
      <w:r w:rsidR="0053182D" w:rsidRPr="0053182D">
        <w:rPr>
          <w:b/>
          <w:sz w:val="18"/>
          <w:szCs w:val="18"/>
        </w:rPr>
        <w:t xml:space="preserve">2023 </w:t>
      </w:r>
      <w:r w:rsidR="007C5D8E">
        <w:rPr>
          <w:b/>
          <w:sz w:val="18"/>
          <w:szCs w:val="18"/>
        </w:rPr>
        <w:t>–</w:t>
      </w:r>
      <w:r w:rsidRPr="0053182D">
        <w:rPr>
          <w:b/>
          <w:sz w:val="18"/>
          <w:szCs w:val="18"/>
        </w:rPr>
        <w:t xml:space="preserve"> </w:t>
      </w:r>
      <w:r w:rsidR="007C5D8E" w:rsidRPr="0053182D">
        <w:rPr>
          <w:b/>
          <w:i/>
          <w:color w:val="14647D"/>
          <w:sz w:val="18"/>
          <w:szCs w:val="18"/>
        </w:rPr>
        <w:t>Interactions LLC</w:t>
      </w:r>
      <w:r w:rsidR="007C5D8E">
        <w:rPr>
          <w:b/>
          <w:i/>
          <w:color w:val="14647D"/>
          <w:sz w:val="18"/>
          <w:szCs w:val="18"/>
        </w:rPr>
        <w:t xml:space="preserve"> </w:t>
      </w:r>
      <w:r w:rsidR="007C5D8E" w:rsidRPr="0053182D">
        <w:rPr>
          <w:sz w:val="18"/>
          <w:szCs w:val="18"/>
        </w:rPr>
        <w:t>▪</w:t>
      </w:r>
      <w:r w:rsidR="007C5D8E">
        <w:rPr>
          <w:b/>
          <w:i/>
          <w:color w:val="14647D"/>
          <w:sz w:val="18"/>
          <w:szCs w:val="18"/>
        </w:rPr>
        <w:t xml:space="preserve"> </w:t>
      </w:r>
      <w:r w:rsidR="007C5D8E" w:rsidRPr="007C5D8E">
        <w:rPr>
          <w:bCs/>
          <w:sz w:val="18"/>
          <w:szCs w:val="18"/>
        </w:rPr>
        <w:t>Boulder, C</w:t>
      </w:r>
      <w:r w:rsidR="007C5D8E">
        <w:rPr>
          <w:bCs/>
          <w:sz w:val="18"/>
          <w:szCs w:val="18"/>
        </w:rPr>
        <w:t>O.</w:t>
      </w:r>
      <w:r w:rsidR="007C5D8E">
        <w:rPr>
          <w:b/>
          <w:sz w:val="18"/>
          <w:szCs w:val="18"/>
        </w:rPr>
        <w:t xml:space="preserve"> </w:t>
      </w:r>
    </w:p>
    <w:p w14:paraId="78F9052D" w14:textId="4936EA2B" w:rsidR="00176C8E" w:rsidRPr="00176C8E" w:rsidRDefault="00B15DEA" w:rsidP="00B15DEA">
      <w:pPr>
        <w:jc w:val="center"/>
        <w:rPr>
          <w:b/>
          <w:i/>
          <w:color w:val="14647D"/>
          <w:sz w:val="16"/>
          <w:szCs w:val="16"/>
        </w:rPr>
      </w:pPr>
      <w:r w:rsidRPr="00176C8E">
        <w:rPr>
          <w:b/>
          <w:i/>
          <w:color w:val="14647D"/>
          <w:sz w:val="16"/>
          <w:szCs w:val="16"/>
        </w:rPr>
        <w:t>Vice President- Partnerships &amp; Growth Strategy</w:t>
      </w:r>
    </w:p>
    <w:p w14:paraId="04BA57C9" w14:textId="0CF77D16" w:rsidR="00B15DEA" w:rsidRDefault="00B15DEA" w:rsidP="00B15DEA">
      <w:pPr>
        <w:jc w:val="both"/>
        <w:rPr>
          <w:sz w:val="16"/>
          <w:szCs w:val="16"/>
          <w:shd w:val="clear" w:color="auto" w:fill="FFFFFF"/>
        </w:rPr>
      </w:pPr>
      <w:r w:rsidRPr="0053182D">
        <w:rPr>
          <w:sz w:val="16"/>
          <w:szCs w:val="16"/>
          <w:shd w:val="clear" w:color="auto" w:fill="FFFFFF"/>
        </w:rPr>
        <w:t xml:space="preserve">Global responsibility for partnership development/management and go-to-market strategy for conversational AI-based customer engagement platform. Interactions SaaS-based portfolio offers and addresses contact center, sales/marketing, and internal applications' requirements, featuring human-assisted NLP/NLU (voice) and digital-based intelligent virtual agent (IVA) technologies. The primary focus of this role is the design/ implementation and progression of the company’s first partnership program. Responsible for partners’ customer acquisition pipelines in terms of growth, revenue achievement, and competitive advantage. </w:t>
      </w:r>
      <w:r w:rsidR="00176C8E">
        <w:rPr>
          <w:sz w:val="16"/>
          <w:szCs w:val="16"/>
          <w:shd w:val="clear" w:color="auto" w:fill="FFFFFF"/>
        </w:rPr>
        <w:t xml:space="preserve"> </w:t>
      </w:r>
    </w:p>
    <w:p w14:paraId="534640F5" w14:textId="77777777" w:rsidR="00176C8E" w:rsidRPr="0053182D" w:rsidRDefault="00176C8E" w:rsidP="00B15DEA">
      <w:pPr>
        <w:jc w:val="both"/>
        <w:rPr>
          <w:sz w:val="16"/>
          <w:szCs w:val="16"/>
          <w:shd w:val="clear" w:color="auto" w:fill="FFFFFF"/>
        </w:rPr>
      </w:pPr>
    </w:p>
    <w:p w14:paraId="7BC66EB1" w14:textId="30AABF20" w:rsidR="00B15DEA" w:rsidRPr="00176C8E" w:rsidRDefault="00EE72E1" w:rsidP="0053182D">
      <w:pPr>
        <w:pStyle w:val="ListParagraph"/>
        <w:numPr>
          <w:ilvl w:val="0"/>
          <w:numId w:val="7"/>
        </w:numPr>
        <w:ind w:hanging="1116"/>
        <w:jc w:val="both"/>
        <w:rPr>
          <w:rFonts w:ascii="Arial" w:hAnsi="Arial" w:cs="Arial"/>
          <w:sz w:val="14"/>
          <w:szCs w:val="14"/>
          <w:shd w:val="clear" w:color="auto" w:fill="FFFFFF"/>
        </w:rPr>
      </w:pPr>
      <w:r>
        <w:rPr>
          <w:rFonts w:ascii="Arial" w:hAnsi="Arial" w:cs="Arial"/>
          <w:bCs/>
          <w:sz w:val="15"/>
          <w:szCs w:val="15"/>
        </w:rPr>
        <w:t xml:space="preserve">   </w:t>
      </w:r>
      <w:r w:rsidR="00176C8E">
        <w:rPr>
          <w:rFonts w:ascii="Arial" w:hAnsi="Arial" w:cs="Arial"/>
          <w:bCs/>
          <w:sz w:val="15"/>
          <w:szCs w:val="15"/>
        </w:rPr>
        <w:t xml:space="preserve">   </w:t>
      </w:r>
      <w:r w:rsidR="00B15DEA" w:rsidRPr="00176C8E">
        <w:rPr>
          <w:rFonts w:ascii="Arial" w:hAnsi="Arial" w:cs="Arial"/>
          <w:bCs/>
          <w:sz w:val="14"/>
          <w:szCs w:val="14"/>
        </w:rPr>
        <w:t xml:space="preserve">Designed and created all aspects of fledgling partnership program, including business plan and partner GTM strategy. </w:t>
      </w:r>
    </w:p>
    <w:p w14:paraId="5025C3AF" w14:textId="2787E1F7" w:rsidR="00B15DEA" w:rsidRPr="00176C8E" w:rsidRDefault="0053182D" w:rsidP="0053182D">
      <w:pPr>
        <w:pStyle w:val="ListParagraph"/>
        <w:numPr>
          <w:ilvl w:val="0"/>
          <w:numId w:val="6"/>
        </w:numPr>
        <w:ind w:left="1080"/>
        <w:rPr>
          <w:rFonts w:ascii="Arial" w:hAnsi="Arial" w:cs="Arial"/>
          <w:b/>
          <w:sz w:val="14"/>
          <w:szCs w:val="14"/>
        </w:rPr>
      </w:pPr>
      <w:r w:rsidRPr="00176C8E">
        <w:rPr>
          <w:rFonts w:ascii="Arial" w:hAnsi="Arial" w:cs="Arial"/>
          <w:sz w:val="14"/>
          <w:szCs w:val="14"/>
          <w:shd w:val="clear" w:color="auto" w:fill="FFFFFF"/>
        </w:rPr>
        <w:t xml:space="preserve">                </w:t>
      </w:r>
      <w:r w:rsidR="00176C8E" w:rsidRPr="00176C8E">
        <w:rPr>
          <w:rFonts w:ascii="Arial" w:hAnsi="Arial" w:cs="Arial"/>
          <w:sz w:val="14"/>
          <w:szCs w:val="14"/>
          <w:shd w:val="clear" w:color="auto" w:fill="FFFFFF"/>
        </w:rPr>
        <w:t xml:space="preserve">      </w:t>
      </w:r>
      <w:r w:rsidR="00EE72E1">
        <w:rPr>
          <w:rFonts w:ascii="Arial" w:hAnsi="Arial" w:cs="Arial"/>
          <w:sz w:val="14"/>
          <w:szCs w:val="14"/>
          <w:shd w:val="clear" w:color="auto" w:fill="FFFFFF"/>
        </w:rPr>
        <w:t xml:space="preserve">    </w:t>
      </w:r>
      <w:r w:rsidR="00B15DEA" w:rsidRPr="00176C8E">
        <w:rPr>
          <w:rFonts w:ascii="Arial" w:hAnsi="Arial" w:cs="Arial"/>
          <w:sz w:val="14"/>
          <w:szCs w:val="14"/>
          <w:shd w:val="clear" w:color="auto" w:fill="FFFFFF"/>
        </w:rPr>
        <w:t>Responsible for creating unique partner solutions to foster digital transformation and AI automatization.</w:t>
      </w:r>
    </w:p>
    <w:p w14:paraId="14330E5A" w14:textId="77777777" w:rsidR="00B15DEA" w:rsidRPr="0053182D" w:rsidRDefault="00B15DEA" w:rsidP="0053182D">
      <w:pPr>
        <w:ind w:left="-630" w:hanging="90"/>
        <w:jc w:val="center"/>
        <w:rPr>
          <w:b/>
          <w:sz w:val="16"/>
          <w:szCs w:val="16"/>
        </w:rPr>
      </w:pPr>
    </w:p>
    <w:p w14:paraId="36E51091" w14:textId="2A8D2435" w:rsidR="00101EBE" w:rsidRPr="0053182D" w:rsidRDefault="00101EBE" w:rsidP="00101EBE">
      <w:pPr>
        <w:jc w:val="center"/>
        <w:rPr>
          <w:sz w:val="18"/>
          <w:szCs w:val="18"/>
        </w:rPr>
      </w:pPr>
      <w:r w:rsidRPr="0053182D">
        <w:rPr>
          <w:b/>
          <w:sz w:val="18"/>
          <w:szCs w:val="18"/>
        </w:rPr>
        <w:t xml:space="preserve">2016 to 2019: </w:t>
      </w:r>
      <w:r w:rsidRPr="0053182D">
        <w:rPr>
          <w:b/>
          <w:smallCaps/>
          <w:color w:val="14647D"/>
          <w:sz w:val="18"/>
          <w:szCs w:val="18"/>
        </w:rPr>
        <w:t xml:space="preserve">[24]7.ai </w:t>
      </w:r>
      <w:r w:rsidRPr="0053182D">
        <w:rPr>
          <w:sz w:val="18"/>
          <w:szCs w:val="18"/>
        </w:rPr>
        <w:t>▪ Portland, OR</w:t>
      </w:r>
    </w:p>
    <w:p w14:paraId="6F2D8A0B" w14:textId="5AC2546D" w:rsidR="00176C8E" w:rsidRPr="0053182D" w:rsidRDefault="00101EBE" w:rsidP="00101EBE">
      <w:pPr>
        <w:ind w:firstLine="720"/>
        <w:jc w:val="center"/>
        <w:rPr>
          <w:b/>
          <w:i/>
          <w:color w:val="14647D"/>
          <w:sz w:val="18"/>
          <w:szCs w:val="18"/>
        </w:rPr>
      </w:pPr>
      <w:r w:rsidRPr="00176C8E">
        <w:rPr>
          <w:b/>
          <w:i/>
          <w:color w:val="14647D"/>
          <w:sz w:val="16"/>
          <w:szCs w:val="16"/>
        </w:rPr>
        <w:t>VICE PRESIDENT - STRATEGIC PARTNERSHIPS</w:t>
      </w:r>
    </w:p>
    <w:p w14:paraId="402C63CC" w14:textId="0D936708" w:rsidR="00101EBE" w:rsidRDefault="00101EBE" w:rsidP="00101EBE">
      <w:pPr>
        <w:ind w:left="90"/>
        <w:jc w:val="both"/>
        <w:rPr>
          <w:sz w:val="16"/>
          <w:szCs w:val="16"/>
        </w:rPr>
      </w:pPr>
      <w:r w:rsidRPr="0053182D">
        <w:rPr>
          <w:sz w:val="16"/>
          <w:szCs w:val="16"/>
        </w:rPr>
        <w:t xml:space="preserve">Assumed global accountability for partnership development, </w:t>
      </w:r>
      <w:r w:rsidR="00176C8E" w:rsidRPr="0053182D">
        <w:rPr>
          <w:sz w:val="16"/>
          <w:szCs w:val="16"/>
        </w:rPr>
        <w:t>management,</w:t>
      </w:r>
      <w:r w:rsidRPr="0053182D">
        <w:rPr>
          <w:sz w:val="16"/>
          <w:szCs w:val="16"/>
        </w:rPr>
        <w:t xml:space="preserve"> and go-to-market strategy for global system integrators (GSIs), digital agencies and cloud/BPO provider channels for [24]</w:t>
      </w:r>
      <w:r w:rsidR="00B15DEA" w:rsidRPr="0053182D">
        <w:rPr>
          <w:sz w:val="16"/>
          <w:szCs w:val="16"/>
        </w:rPr>
        <w:t>7. ai’s</w:t>
      </w:r>
      <w:r w:rsidRPr="0053182D">
        <w:rPr>
          <w:sz w:val="16"/>
          <w:szCs w:val="16"/>
        </w:rPr>
        <w:t xml:space="preserve"> market automation, AdTech and customer experience SaaS platform. </w:t>
      </w:r>
    </w:p>
    <w:p w14:paraId="355F0081" w14:textId="77777777" w:rsidR="00176C8E" w:rsidRPr="0053182D" w:rsidRDefault="00176C8E" w:rsidP="00101EBE">
      <w:pPr>
        <w:ind w:left="90"/>
        <w:jc w:val="both"/>
        <w:rPr>
          <w:sz w:val="16"/>
          <w:szCs w:val="16"/>
        </w:rPr>
      </w:pPr>
    </w:p>
    <w:p w14:paraId="01FD5C35" w14:textId="061273F7" w:rsidR="00101EBE" w:rsidRPr="0053182D" w:rsidRDefault="0053182D" w:rsidP="00101EBE">
      <w:pPr>
        <w:pStyle w:val="ListParagraph"/>
        <w:numPr>
          <w:ilvl w:val="0"/>
          <w:numId w:val="1"/>
        </w:numPr>
        <w:spacing w:after="0" w:line="240" w:lineRule="auto"/>
        <w:ind w:firstLine="0"/>
        <w:jc w:val="both"/>
        <w:rPr>
          <w:rFonts w:ascii="Arial" w:hAnsi="Arial" w:cs="Arial"/>
          <w:sz w:val="16"/>
          <w:szCs w:val="16"/>
        </w:rPr>
      </w:pPr>
      <w:r w:rsidRPr="0053182D">
        <w:rPr>
          <w:rFonts w:ascii="Arial" w:hAnsi="Arial" w:cs="Arial"/>
          <w:sz w:val="16"/>
          <w:szCs w:val="16"/>
          <w:shd w:val="clear" w:color="auto" w:fill="FFFFFF"/>
        </w:rPr>
        <w:t xml:space="preserve">          </w:t>
      </w:r>
      <w:r w:rsidR="00176C8E">
        <w:rPr>
          <w:rFonts w:ascii="Arial" w:hAnsi="Arial" w:cs="Arial"/>
          <w:sz w:val="16"/>
          <w:szCs w:val="16"/>
          <w:shd w:val="clear" w:color="auto" w:fill="FFFFFF"/>
        </w:rPr>
        <w:t xml:space="preserve">    </w:t>
      </w:r>
      <w:r w:rsidR="00101EBE" w:rsidRPr="0053182D">
        <w:rPr>
          <w:rFonts w:ascii="Arial" w:hAnsi="Arial" w:cs="Arial"/>
          <w:sz w:val="16"/>
          <w:szCs w:val="16"/>
          <w:shd w:val="clear" w:color="auto" w:fill="FFFFFF"/>
        </w:rPr>
        <w:t xml:space="preserve">Designed/evangelized alliances' joint value propositions for a suite of DX/CX interaction technologies. </w:t>
      </w:r>
    </w:p>
    <w:p w14:paraId="45606A82" w14:textId="79B2805C" w:rsidR="00101EBE" w:rsidRPr="0053182D" w:rsidRDefault="00101EBE" w:rsidP="0053182D">
      <w:pPr>
        <w:pStyle w:val="ListParagraph"/>
        <w:numPr>
          <w:ilvl w:val="0"/>
          <w:numId w:val="1"/>
        </w:numPr>
        <w:spacing w:after="0" w:line="240" w:lineRule="auto"/>
        <w:ind w:left="630" w:hanging="1350"/>
        <w:jc w:val="center"/>
        <w:rPr>
          <w:rFonts w:ascii="Arial" w:hAnsi="Arial" w:cs="Arial"/>
          <w:b/>
          <w:i/>
          <w:sz w:val="18"/>
          <w:szCs w:val="18"/>
        </w:rPr>
      </w:pPr>
      <w:r w:rsidRPr="0053182D">
        <w:rPr>
          <w:rFonts w:ascii="Arial" w:hAnsi="Arial" w:cs="Arial"/>
          <w:sz w:val="16"/>
          <w:szCs w:val="16"/>
        </w:rPr>
        <w:t>Directed the performance of 6 global team members driving/managing a $30 M annual revenue stream</w:t>
      </w:r>
      <w:r w:rsidR="009E7864" w:rsidRPr="0053182D">
        <w:rPr>
          <w:rFonts w:ascii="Arial" w:hAnsi="Arial" w:cs="Arial"/>
          <w:sz w:val="16"/>
          <w:szCs w:val="16"/>
        </w:rPr>
        <w:t>.</w:t>
      </w:r>
    </w:p>
    <w:p w14:paraId="75EE2003" w14:textId="77777777" w:rsidR="00101EBE" w:rsidRPr="0053182D" w:rsidRDefault="00101EBE" w:rsidP="0053182D">
      <w:pPr>
        <w:ind w:left="90" w:hanging="810"/>
      </w:pPr>
    </w:p>
    <w:p w14:paraId="55C58889" w14:textId="0FD78588" w:rsidR="00452AEA" w:rsidRPr="0053182D" w:rsidRDefault="00452AEA" w:rsidP="00452AEA">
      <w:pPr>
        <w:ind w:left="360"/>
        <w:jc w:val="center"/>
        <w:rPr>
          <w:sz w:val="18"/>
          <w:szCs w:val="18"/>
        </w:rPr>
      </w:pPr>
      <w:r w:rsidRPr="0053182D">
        <w:rPr>
          <w:b/>
          <w:i/>
          <w:sz w:val="18"/>
          <w:szCs w:val="18"/>
        </w:rPr>
        <w:t>20</w:t>
      </w:r>
      <w:r w:rsidR="006A0D5F" w:rsidRPr="0053182D">
        <w:rPr>
          <w:b/>
          <w:i/>
          <w:sz w:val="18"/>
          <w:szCs w:val="18"/>
        </w:rPr>
        <w:t>1</w:t>
      </w:r>
      <w:r w:rsidR="00DE16BD" w:rsidRPr="0053182D">
        <w:rPr>
          <w:b/>
          <w:i/>
          <w:sz w:val="18"/>
          <w:szCs w:val="18"/>
        </w:rPr>
        <w:t>1</w:t>
      </w:r>
      <w:r w:rsidRPr="0053182D">
        <w:rPr>
          <w:b/>
          <w:i/>
          <w:sz w:val="18"/>
          <w:szCs w:val="18"/>
        </w:rPr>
        <w:t xml:space="preserve"> to 2016: </w:t>
      </w:r>
      <w:r w:rsidRPr="0053182D">
        <w:rPr>
          <w:b/>
          <w:i/>
          <w:smallCaps/>
          <w:color w:val="14647D"/>
          <w:sz w:val="18"/>
          <w:szCs w:val="18"/>
        </w:rPr>
        <w:t>IBM (various Roles and divisions)</w:t>
      </w:r>
      <w:r w:rsidRPr="0053182D">
        <w:rPr>
          <w:b/>
          <w:smallCaps/>
          <w:color w:val="14647D"/>
          <w:sz w:val="18"/>
          <w:szCs w:val="18"/>
        </w:rPr>
        <w:t xml:space="preserve"> </w:t>
      </w:r>
      <w:r w:rsidRPr="0053182D">
        <w:rPr>
          <w:sz w:val="18"/>
          <w:szCs w:val="18"/>
        </w:rPr>
        <w:t>▪ Boulder, CO</w:t>
      </w:r>
    </w:p>
    <w:p w14:paraId="1613C3FE" w14:textId="2914A83D" w:rsidR="00452AEA" w:rsidRPr="0053182D" w:rsidRDefault="0051127B" w:rsidP="00452AEA">
      <w:pPr>
        <w:jc w:val="center"/>
        <w:rPr>
          <w:sz w:val="18"/>
          <w:szCs w:val="18"/>
        </w:rPr>
      </w:pPr>
      <w:r w:rsidRPr="0053182D">
        <w:rPr>
          <w:b/>
          <w:smallCaps/>
          <w:color w:val="14647D"/>
          <w:sz w:val="18"/>
          <w:szCs w:val="18"/>
        </w:rPr>
        <w:t xml:space="preserve">          </w:t>
      </w:r>
      <w:r w:rsidR="006A0D5F" w:rsidRPr="0053182D">
        <w:rPr>
          <w:b/>
          <w:smallCaps/>
          <w:color w:val="14647D"/>
          <w:sz w:val="18"/>
          <w:szCs w:val="18"/>
        </w:rPr>
        <w:t xml:space="preserve"> </w:t>
      </w:r>
      <w:r w:rsidR="00DE16BD" w:rsidRPr="0053182D">
        <w:rPr>
          <w:b/>
          <w:smallCaps/>
          <w:color w:val="14647D"/>
          <w:sz w:val="18"/>
          <w:szCs w:val="18"/>
        </w:rPr>
        <w:t xml:space="preserve">In </w:t>
      </w:r>
      <w:r w:rsidR="00452AEA" w:rsidRPr="0053182D">
        <w:rPr>
          <w:b/>
          <w:smallCaps/>
          <w:color w:val="14647D"/>
          <w:sz w:val="18"/>
          <w:szCs w:val="18"/>
        </w:rPr>
        <w:t>Watson Commerce Solutions</w:t>
      </w:r>
      <w:r w:rsidR="00DE16BD" w:rsidRPr="0053182D">
        <w:rPr>
          <w:b/>
          <w:smallCaps/>
          <w:color w:val="14647D"/>
          <w:sz w:val="18"/>
          <w:szCs w:val="18"/>
        </w:rPr>
        <w:t xml:space="preserve"> from 2013 to 2016</w:t>
      </w:r>
    </w:p>
    <w:p w14:paraId="7282313D" w14:textId="6C2DCD82" w:rsidR="006A0D5F" w:rsidRPr="00176C8E" w:rsidRDefault="00452AEA" w:rsidP="00452AEA">
      <w:pPr>
        <w:ind w:firstLine="720"/>
        <w:jc w:val="center"/>
        <w:rPr>
          <w:b/>
          <w:i/>
          <w:color w:val="14647D"/>
          <w:sz w:val="16"/>
          <w:szCs w:val="16"/>
        </w:rPr>
      </w:pPr>
      <w:r w:rsidRPr="00176C8E">
        <w:rPr>
          <w:b/>
          <w:i/>
          <w:color w:val="14647D"/>
          <w:sz w:val="16"/>
          <w:szCs w:val="16"/>
        </w:rPr>
        <w:t>GLOBAL ALLIANCES LEADER</w:t>
      </w:r>
    </w:p>
    <w:p w14:paraId="6FF8FE8E" w14:textId="47AC2C77" w:rsidR="00452AEA" w:rsidRPr="0053182D" w:rsidRDefault="00452AEA" w:rsidP="00452AEA">
      <w:pPr>
        <w:ind w:left="90"/>
        <w:jc w:val="both"/>
        <w:rPr>
          <w:sz w:val="16"/>
          <w:szCs w:val="16"/>
        </w:rPr>
      </w:pPr>
      <w:r w:rsidRPr="0053182D">
        <w:rPr>
          <w:sz w:val="16"/>
          <w:szCs w:val="16"/>
        </w:rPr>
        <w:t>Managed a $1</w:t>
      </w:r>
      <w:r w:rsidR="00DE16BD" w:rsidRPr="0053182D">
        <w:rPr>
          <w:sz w:val="16"/>
          <w:szCs w:val="16"/>
        </w:rPr>
        <w:t>2</w:t>
      </w:r>
      <w:r w:rsidRPr="0053182D">
        <w:rPr>
          <w:sz w:val="16"/>
          <w:szCs w:val="16"/>
        </w:rPr>
        <w:t xml:space="preserve">0 M SW/SaaS channel pipeline of new business development opportunities through the GSI/consultancy partner channel. Jointly positioned and sold hybrid SaaS and professional services solutions with leading </w:t>
      </w:r>
      <w:r w:rsidR="004E0655" w:rsidRPr="0053182D">
        <w:rPr>
          <w:sz w:val="16"/>
          <w:szCs w:val="16"/>
        </w:rPr>
        <w:t xml:space="preserve">digital </w:t>
      </w:r>
      <w:r w:rsidRPr="0053182D">
        <w:rPr>
          <w:sz w:val="16"/>
          <w:szCs w:val="16"/>
        </w:rPr>
        <w:t>agencies and consultancies, bringing to market eCommerce, personalization, and AI-based marketing and analytics models to meet the demands of enterprise-scale transformative operational imperatives.</w:t>
      </w:r>
    </w:p>
    <w:p w14:paraId="4FA71CC2" w14:textId="77777777" w:rsidR="006A0D5F" w:rsidRPr="0053182D" w:rsidRDefault="006A0D5F" w:rsidP="00452AEA">
      <w:pPr>
        <w:ind w:left="90"/>
        <w:jc w:val="both"/>
        <w:rPr>
          <w:sz w:val="18"/>
          <w:szCs w:val="18"/>
        </w:rPr>
      </w:pPr>
    </w:p>
    <w:p w14:paraId="3E4A8C71" w14:textId="5AEAA132" w:rsidR="00452AEA" w:rsidRPr="0053182D" w:rsidRDefault="00452AEA" w:rsidP="00176C8E">
      <w:pPr>
        <w:pStyle w:val="ListParagraph"/>
        <w:numPr>
          <w:ilvl w:val="0"/>
          <w:numId w:val="2"/>
        </w:numPr>
        <w:spacing w:after="0" w:line="240" w:lineRule="auto"/>
        <w:ind w:left="2070" w:hanging="1350"/>
        <w:jc w:val="both"/>
        <w:rPr>
          <w:rFonts w:ascii="Arial" w:hAnsi="Arial" w:cs="Arial"/>
          <w:sz w:val="16"/>
          <w:szCs w:val="16"/>
        </w:rPr>
      </w:pPr>
      <w:r w:rsidRPr="0053182D">
        <w:rPr>
          <w:rFonts w:ascii="Arial" w:hAnsi="Arial" w:cs="Arial"/>
          <w:sz w:val="16"/>
          <w:szCs w:val="16"/>
        </w:rPr>
        <w:t>Managed five</w:t>
      </w:r>
      <w:r w:rsidR="004E0655" w:rsidRPr="0053182D">
        <w:rPr>
          <w:rFonts w:ascii="Arial" w:hAnsi="Arial" w:cs="Arial"/>
          <w:sz w:val="16"/>
          <w:szCs w:val="16"/>
        </w:rPr>
        <w:t xml:space="preserve"> of</w:t>
      </w:r>
      <w:r w:rsidRPr="0053182D">
        <w:rPr>
          <w:rFonts w:ascii="Arial" w:hAnsi="Arial" w:cs="Arial"/>
          <w:sz w:val="16"/>
          <w:szCs w:val="16"/>
        </w:rPr>
        <w:t xml:space="preserve"> the division’s largest GSI relationships representing solutions inclusive of commerce cloud, marketing </w:t>
      </w:r>
      <w:r w:rsidR="00176C8E">
        <w:rPr>
          <w:rFonts w:ascii="Arial" w:hAnsi="Arial" w:cs="Arial"/>
          <w:sz w:val="16"/>
          <w:szCs w:val="16"/>
        </w:rPr>
        <w:t xml:space="preserve">      </w:t>
      </w:r>
      <w:r w:rsidRPr="0053182D">
        <w:rPr>
          <w:rFonts w:ascii="Arial" w:hAnsi="Arial" w:cs="Arial"/>
          <w:sz w:val="16"/>
          <w:szCs w:val="16"/>
        </w:rPr>
        <w:t>automation, data monetization, and digital experience analytics.</w:t>
      </w:r>
    </w:p>
    <w:p w14:paraId="4CFA9275" w14:textId="3332884C" w:rsidR="00452AEA" w:rsidRPr="0053182D" w:rsidRDefault="00452AEA" w:rsidP="00176C8E">
      <w:pPr>
        <w:pStyle w:val="ListParagraph"/>
        <w:numPr>
          <w:ilvl w:val="0"/>
          <w:numId w:val="2"/>
        </w:numPr>
        <w:spacing w:after="0" w:line="240" w:lineRule="auto"/>
        <w:ind w:left="2070" w:hanging="1350"/>
        <w:jc w:val="both"/>
        <w:rPr>
          <w:rFonts w:ascii="Arial" w:hAnsi="Arial" w:cs="Arial"/>
          <w:sz w:val="16"/>
          <w:szCs w:val="16"/>
        </w:rPr>
      </w:pPr>
      <w:r w:rsidRPr="0053182D">
        <w:rPr>
          <w:rFonts w:ascii="Arial" w:hAnsi="Arial" w:cs="Arial"/>
          <w:sz w:val="16"/>
          <w:szCs w:val="16"/>
        </w:rPr>
        <w:t xml:space="preserve">Responsible for the performance and management of </w:t>
      </w:r>
      <w:r w:rsidR="00DE16BD" w:rsidRPr="0053182D">
        <w:rPr>
          <w:rFonts w:ascii="Arial" w:hAnsi="Arial" w:cs="Arial"/>
          <w:sz w:val="16"/>
          <w:szCs w:val="16"/>
        </w:rPr>
        <w:t xml:space="preserve">8-10 </w:t>
      </w:r>
      <w:r w:rsidRPr="0053182D">
        <w:rPr>
          <w:rFonts w:ascii="Arial" w:hAnsi="Arial" w:cs="Arial"/>
          <w:sz w:val="16"/>
          <w:szCs w:val="16"/>
        </w:rPr>
        <w:t xml:space="preserve">global team members while overseeing </w:t>
      </w:r>
      <w:r w:rsidR="00DE16BD" w:rsidRPr="0053182D">
        <w:rPr>
          <w:rFonts w:ascii="Arial" w:hAnsi="Arial" w:cs="Arial"/>
          <w:sz w:val="16"/>
          <w:szCs w:val="16"/>
        </w:rPr>
        <w:t>$100 plus</w:t>
      </w:r>
      <w:r w:rsidRPr="0053182D">
        <w:rPr>
          <w:rFonts w:ascii="Arial" w:hAnsi="Arial" w:cs="Arial"/>
          <w:sz w:val="16"/>
          <w:szCs w:val="16"/>
        </w:rPr>
        <w:t xml:space="preserve"> </w:t>
      </w:r>
      <w:r w:rsidR="00176C8E" w:rsidRPr="0053182D">
        <w:rPr>
          <w:rFonts w:ascii="Arial" w:hAnsi="Arial" w:cs="Arial"/>
          <w:sz w:val="16"/>
          <w:szCs w:val="16"/>
        </w:rPr>
        <w:t xml:space="preserve">aggregate </w:t>
      </w:r>
      <w:r w:rsidR="00176C8E">
        <w:rPr>
          <w:rFonts w:ascii="Arial" w:hAnsi="Arial" w:cs="Arial"/>
          <w:sz w:val="16"/>
          <w:szCs w:val="16"/>
        </w:rPr>
        <w:t xml:space="preserve">     pipeline</w:t>
      </w:r>
      <w:r w:rsidRPr="0053182D">
        <w:rPr>
          <w:rFonts w:ascii="Arial" w:hAnsi="Arial" w:cs="Arial"/>
          <w:sz w:val="16"/>
          <w:szCs w:val="16"/>
        </w:rPr>
        <w:t>. Maintained a primary focus on the progression of GSI alliances’ pipelines in terms of revenue achievement, sustainability, and growth.</w:t>
      </w:r>
    </w:p>
    <w:p w14:paraId="2C4EE404" w14:textId="698E2F9D" w:rsidR="00C01C08" w:rsidRPr="0053182D" w:rsidRDefault="00C01C08" w:rsidP="00C01C08">
      <w:pPr>
        <w:jc w:val="both"/>
        <w:rPr>
          <w:sz w:val="18"/>
          <w:szCs w:val="18"/>
        </w:rPr>
      </w:pPr>
    </w:p>
    <w:p w14:paraId="31B2A64A" w14:textId="3244246B" w:rsidR="00C01C08" w:rsidRPr="0053182D" w:rsidRDefault="00C01C08" w:rsidP="00C01C08">
      <w:pPr>
        <w:ind w:left="360"/>
        <w:jc w:val="center"/>
        <w:rPr>
          <w:sz w:val="18"/>
          <w:szCs w:val="18"/>
        </w:rPr>
      </w:pPr>
      <w:r w:rsidRPr="0053182D">
        <w:rPr>
          <w:b/>
          <w:i/>
          <w:sz w:val="18"/>
          <w:szCs w:val="18"/>
        </w:rPr>
        <w:t xml:space="preserve">2008 to 2010: </w:t>
      </w:r>
      <w:r w:rsidRPr="0053182D">
        <w:rPr>
          <w:b/>
          <w:i/>
          <w:smallCaps/>
          <w:color w:val="14647D"/>
          <w:sz w:val="18"/>
          <w:szCs w:val="18"/>
        </w:rPr>
        <w:t>INTERA COMMUNICATIONS</w:t>
      </w:r>
      <w:r w:rsidRPr="0053182D">
        <w:rPr>
          <w:b/>
          <w:smallCaps/>
          <w:color w:val="14647D"/>
          <w:sz w:val="18"/>
          <w:szCs w:val="18"/>
        </w:rPr>
        <w:t xml:space="preserve"> </w:t>
      </w:r>
      <w:r w:rsidRPr="0053182D">
        <w:rPr>
          <w:sz w:val="18"/>
          <w:szCs w:val="18"/>
        </w:rPr>
        <w:t>▪ Atlanta, GA</w:t>
      </w:r>
    </w:p>
    <w:p w14:paraId="06B3D718" w14:textId="3431F45B" w:rsidR="009167A2" w:rsidRPr="00176C8E" w:rsidRDefault="009167A2" w:rsidP="00C01C08">
      <w:pPr>
        <w:ind w:firstLine="720"/>
        <w:jc w:val="center"/>
        <w:rPr>
          <w:b/>
          <w:i/>
          <w:color w:val="14647D"/>
          <w:sz w:val="16"/>
          <w:szCs w:val="16"/>
        </w:rPr>
      </w:pPr>
      <w:r w:rsidRPr="00176C8E">
        <w:rPr>
          <w:b/>
          <w:i/>
          <w:color w:val="14647D"/>
          <w:sz w:val="16"/>
          <w:szCs w:val="16"/>
        </w:rPr>
        <w:t>VP of BUSINESS DEVELOPMENT</w:t>
      </w:r>
    </w:p>
    <w:p w14:paraId="342E7301" w14:textId="434ED9C7" w:rsidR="00C01C08" w:rsidRPr="0053182D" w:rsidRDefault="00C01C08" w:rsidP="006A0D5F">
      <w:pPr>
        <w:ind w:left="90"/>
        <w:jc w:val="both"/>
        <w:rPr>
          <w:sz w:val="16"/>
          <w:szCs w:val="16"/>
        </w:rPr>
      </w:pPr>
      <w:r w:rsidRPr="0053182D">
        <w:rPr>
          <w:sz w:val="16"/>
          <w:szCs w:val="16"/>
        </w:rPr>
        <w:t xml:space="preserve">Acted as senior principal with operational responsibility for sales/business development, </w:t>
      </w:r>
      <w:r w:rsidR="009F1D12" w:rsidRPr="0053182D">
        <w:rPr>
          <w:sz w:val="16"/>
          <w:szCs w:val="16"/>
        </w:rPr>
        <w:t xml:space="preserve">partnerships, </w:t>
      </w:r>
      <w:r w:rsidRPr="0053182D">
        <w:rPr>
          <w:sz w:val="16"/>
          <w:szCs w:val="16"/>
        </w:rPr>
        <w:t xml:space="preserve">marketing, and operations management for a SAAS-based mobile e-commerce and AdTech start-up. Designed/implemented the operating </w:t>
      </w:r>
      <w:r w:rsidR="0053182D" w:rsidRPr="0053182D">
        <w:rPr>
          <w:sz w:val="16"/>
          <w:szCs w:val="16"/>
        </w:rPr>
        <w:t>model, both</w:t>
      </w:r>
      <w:r w:rsidR="009F1D12" w:rsidRPr="0053182D">
        <w:rPr>
          <w:sz w:val="16"/>
          <w:szCs w:val="16"/>
        </w:rPr>
        <w:t xml:space="preserve"> </w:t>
      </w:r>
      <w:r w:rsidR="004E0655" w:rsidRPr="0053182D">
        <w:rPr>
          <w:sz w:val="16"/>
          <w:szCs w:val="16"/>
        </w:rPr>
        <w:t>direct</w:t>
      </w:r>
      <w:r w:rsidR="009F1D12" w:rsidRPr="0053182D">
        <w:rPr>
          <w:sz w:val="16"/>
          <w:szCs w:val="16"/>
        </w:rPr>
        <w:t xml:space="preserve"> and partner </w:t>
      </w:r>
      <w:r w:rsidRPr="0053182D">
        <w:rPr>
          <w:sz w:val="16"/>
          <w:szCs w:val="16"/>
        </w:rPr>
        <w:t xml:space="preserve">GTM strategies for this new B2B managed services advertising startup. Role required selling to and partnering with a diverse customer base inclusive of digital marketing agencies, media houses, and entertainment firms.  Achieved $6 M </w:t>
      </w:r>
      <w:r w:rsidR="00AE0285" w:rsidRPr="0053182D">
        <w:rPr>
          <w:sz w:val="16"/>
          <w:szCs w:val="16"/>
        </w:rPr>
        <w:t xml:space="preserve">direct and $9 M </w:t>
      </w:r>
      <w:r w:rsidR="009F1D12" w:rsidRPr="0053182D">
        <w:rPr>
          <w:sz w:val="16"/>
          <w:szCs w:val="16"/>
        </w:rPr>
        <w:t>c</w:t>
      </w:r>
      <w:r w:rsidR="00AE0285" w:rsidRPr="0053182D">
        <w:rPr>
          <w:sz w:val="16"/>
          <w:szCs w:val="16"/>
        </w:rPr>
        <w:t xml:space="preserve">hannel </w:t>
      </w:r>
      <w:r w:rsidR="009F1D12" w:rsidRPr="0053182D">
        <w:rPr>
          <w:sz w:val="16"/>
          <w:szCs w:val="16"/>
        </w:rPr>
        <w:t xml:space="preserve">first year </w:t>
      </w:r>
      <w:r w:rsidR="00AE0285" w:rsidRPr="0053182D">
        <w:rPr>
          <w:sz w:val="16"/>
          <w:szCs w:val="16"/>
        </w:rPr>
        <w:t>run rates</w:t>
      </w:r>
      <w:r w:rsidRPr="0053182D">
        <w:rPr>
          <w:sz w:val="16"/>
          <w:szCs w:val="16"/>
        </w:rPr>
        <w:t xml:space="preserve">. </w:t>
      </w:r>
    </w:p>
    <w:p w14:paraId="424537FE" w14:textId="77777777" w:rsidR="00C01C08" w:rsidRPr="0053182D" w:rsidRDefault="00C01C08" w:rsidP="006A0D5F">
      <w:pPr>
        <w:ind w:left="90"/>
        <w:jc w:val="both"/>
        <w:rPr>
          <w:sz w:val="18"/>
          <w:szCs w:val="18"/>
        </w:rPr>
      </w:pPr>
    </w:p>
    <w:p w14:paraId="2A0F0A09" w14:textId="33721051" w:rsidR="00452AEA" w:rsidRPr="0053182D" w:rsidRDefault="00452AEA" w:rsidP="00452AEA">
      <w:pPr>
        <w:ind w:left="360"/>
        <w:jc w:val="center"/>
        <w:rPr>
          <w:sz w:val="18"/>
          <w:szCs w:val="18"/>
        </w:rPr>
      </w:pPr>
      <w:r w:rsidRPr="0053182D">
        <w:rPr>
          <w:b/>
          <w:i/>
          <w:sz w:val="18"/>
          <w:szCs w:val="18"/>
        </w:rPr>
        <w:t xml:space="preserve">2004 to 2007: </w:t>
      </w:r>
      <w:r w:rsidRPr="0053182D">
        <w:rPr>
          <w:b/>
          <w:i/>
          <w:smallCaps/>
          <w:color w:val="14647D"/>
          <w:sz w:val="18"/>
          <w:szCs w:val="18"/>
        </w:rPr>
        <w:t>ACCENTURE</w:t>
      </w:r>
      <w:r w:rsidRPr="0053182D">
        <w:rPr>
          <w:b/>
          <w:smallCaps/>
          <w:color w:val="14647D"/>
          <w:sz w:val="18"/>
          <w:szCs w:val="18"/>
        </w:rPr>
        <w:t xml:space="preserve"> </w:t>
      </w:r>
      <w:r w:rsidRPr="0053182D">
        <w:rPr>
          <w:sz w:val="18"/>
          <w:szCs w:val="18"/>
        </w:rPr>
        <w:t>▪ Atlanta, GA</w:t>
      </w:r>
    </w:p>
    <w:p w14:paraId="1E00BE42" w14:textId="2DD4B614" w:rsidR="00452AEA" w:rsidRDefault="00452AEA" w:rsidP="00452AEA">
      <w:pPr>
        <w:jc w:val="center"/>
        <w:rPr>
          <w:b/>
          <w:smallCaps/>
          <w:color w:val="14647D"/>
          <w:sz w:val="18"/>
          <w:szCs w:val="18"/>
        </w:rPr>
      </w:pPr>
      <w:r w:rsidRPr="0053182D">
        <w:rPr>
          <w:b/>
          <w:smallCaps/>
          <w:color w:val="14647D"/>
          <w:sz w:val="18"/>
          <w:szCs w:val="18"/>
        </w:rPr>
        <w:t xml:space="preserve">ACCENTURE INFORMATION MANAGEMENT </w:t>
      </w:r>
      <w:r w:rsidR="006A0D5F" w:rsidRPr="0053182D">
        <w:rPr>
          <w:b/>
          <w:smallCaps/>
          <w:color w:val="14647D"/>
          <w:sz w:val="18"/>
          <w:szCs w:val="18"/>
        </w:rPr>
        <w:t xml:space="preserve">SERVICES </w:t>
      </w:r>
      <w:r w:rsidRPr="0053182D">
        <w:rPr>
          <w:b/>
          <w:smallCaps/>
          <w:color w:val="14647D"/>
          <w:sz w:val="18"/>
          <w:szCs w:val="18"/>
        </w:rPr>
        <w:t>DIVISION</w:t>
      </w:r>
    </w:p>
    <w:p w14:paraId="1A1513B1" w14:textId="7B7811E9" w:rsidR="00AE0285" w:rsidRPr="0053182D" w:rsidRDefault="00176C8E" w:rsidP="00452AEA">
      <w:pPr>
        <w:jc w:val="center"/>
        <w:rPr>
          <w:sz w:val="16"/>
          <w:szCs w:val="16"/>
        </w:rPr>
      </w:pPr>
      <w:r w:rsidRPr="00176C8E">
        <w:rPr>
          <w:b/>
          <w:smallCaps/>
          <w:color w:val="14647D"/>
          <w:sz w:val="16"/>
          <w:szCs w:val="16"/>
        </w:rPr>
        <w:t>CLIENT PARTNER</w:t>
      </w:r>
    </w:p>
    <w:p w14:paraId="511F808F" w14:textId="3955B7D9" w:rsidR="00AE0285" w:rsidRPr="0053182D" w:rsidRDefault="00AE0285" w:rsidP="00AE0285">
      <w:pPr>
        <w:ind w:left="90"/>
        <w:jc w:val="both"/>
        <w:rPr>
          <w:sz w:val="16"/>
          <w:szCs w:val="16"/>
        </w:rPr>
      </w:pPr>
      <w:r w:rsidRPr="0053182D">
        <w:rPr>
          <w:sz w:val="16"/>
          <w:szCs w:val="16"/>
        </w:rPr>
        <w:t>Led and managed virtual teams of up to 35 cross-industry consultants and business development representatives, achieving an annual run rate of $2</w:t>
      </w:r>
      <w:r w:rsidR="0091624A">
        <w:rPr>
          <w:sz w:val="16"/>
          <w:szCs w:val="16"/>
        </w:rPr>
        <w:t>0</w:t>
      </w:r>
      <w:r w:rsidRPr="0053182D">
        <w:rPr>
          <w:sz w:val="16"/>
          <w:szCs w:val="16"/>
        </w:rPr>
        <w:t xml:space="preserve"> M in direct and $</w:t>
      </w:r>
      <w:r w:rsidR="0091624A">
        <w:rPr>
          <w:sz w:val="16"/>
          <w:szCs w:val="16"/>
        </w:rPr>
        <w:t>2</w:t>
      </w:r>
      <w:r w:rsidRPr="0053182D">
        <w:rPr>
          <w:sz w:val="16"/>
          <w:szCs w:val="16"/>
        </w:rPr>
        <w:t>5 M of indirect revenue from the division’s largest SW partners as derived from a $</w:t>
      </w:r>
      <w:r w:rsidR="00EE72E1">
        <w:rPr>
          <w:sz w:val="16"/>
          <w:szCs w:val="16"/>
        </w:rPr>
        <w:t>100</w:t>
      </w:r>
      <w:r w:rsidRPr="0053182D">
        <w:rPr>
          <w:sz w:val="16"/>
          <w:szCs w:val="16"/>
        </w:rPr>
        <w:t xml:space="preserve"> M total pipeline.</w:t>
      </w:r>
    </w:p>
    <w:p w14:paraId="42B371ED" w14:textId="77777777" w:rsidR="006A0D5F" w:rsidRPr="0053182D" w:rsidRDefault="006A0D5F" w:rsidP="00452AEA">
      <w:pPr>
        <w:ind w:left="90"/>
        <w:jc w:val="both"/>
        <w:rPr>
          <w:sz w:val="16"/>
          <w:szCs w:val="16"/>
        </w:rPr>
      </w:pPr>
    </w:p>
    <w:p w14:paraId="4ABC6987" w14:textId="29BBE48B" w:rsidR="0000521D" w:rsidRPr="0053182D" w:rsidRDefault="0000521D" w:rsidP="00452AEA">
      <w:pPr>
        <w:pStyle w:val="ListParagraph"/>
        <w:numPr>
          <w:ilvl w:val="0"/>
          <w:numId w:val="2"/>
        </w:numPr>
        <w:spacing w:after="0" w:line="240" w:lineRule="auto"/>
        <w:ind w:left="810" w:hanging="90"/>
        <w:jc w:val="both"/>
        <w:rPr>
          <w:rFonts w:ascii="Arial" w:hAnsi="Arial" w:cs="Arial"/>
          <w:sz w:val="16"/>
          <w:szCs w:val="16"/>
        </w:rPr>
      </w:pPr>
      <w:r w:rsidRPr="0053182D">
        <w:rPr>
          <w:rFonts w:ascii="Arial" w:hAnsi="Arial" w:cs="Arial"/>
          <w:sz w:val="16"/>
          <w:szCs w:val="16"/>
        </w:rPr>
        <w:t xml:space="preserve">Created this </w:t>
      </w:r>
      <w:r w:rsidR="0091624A" w:rsidRPr="0053182D">
        <w:rPr>
          <w:rFonts w:ascii="Arial" w:hAnsi="Arial" w:cs="Arial"/>
          <w:sz w:val="16"/>
          <w:szCs w:val="16"/>
        </w:rPr>
        <w:t>newly</w:t>
      </w:r>
      <w:r w:rsidRPr="0053182D">
        <w:rPr>
          <w:rFonts w:ascii="Arial" w:hAnsi="Arial" w:cs="Arial"/>
          <w:sz w:val="16"/>
          <w:szCs w:val="16"/>
        </w:rPr>
        <w:t xml:space="preserve"> formed division’s partner and alliance program offering integrated services and software </w:t>
      </w:r>
      <w:r w:rsidR="00D12107" w:rsidRPr="0053182D">
        <w:rPr>
          <w:rFonts w:ascii="Arial" w:hAnsi="Arial" w:cs="Arial"/>
          <w:sz w:val="16"/>
          <w:szCs w:val="16"/>
        </w:rPr>
        <w:t>solutions.</w:t>
      </w:r>
    </w:p>
    <w:p w14:paraId="609FF703" w14:textId="287ACFA2" w:rsidR="00452AEA" w:rsidRPr="0053182D" w:rsidRDefault="00452AEA" w:rsidP="00452AEA">
      <w:pPr>
        <w:pStyle w:val="ListParagraph"/>
        <w:numPr>
          <w:ilvl w:val="0"/>
          <w:numId w:val="2"/>
        </w:numPr>
        <w:spacing w:after="0" w:line="240" w:lineRule="auto"/>
        <w:ind w:left="810" w:hanging="90"/>
        <w:jc w:val="both"/>
        <w:rPr>
          <w:rFonts w:ascii="Arial" w:hAnsi="Arial" w:cs="Arial"/>
          <w:sz w:val="16"/>
          <w:szCs w:val="16"/>
        </w:rPr>
      </w:pPr>
      <w:r w:rsidRPr="0053182D">
        <w:rPr>
          <w:rFonts w:ascii="Arial" w:hAnsi="Arial" w:cs="Arial"/>
          <w:sz w:val="16"/>
          <w:szCs w:val="16"/>
        </w:rPr>
        <w:t xml:space="preserve">Managed </w:t>
      </w:r>
      <w:r w:rsidR="009F1D12" w:rsidRPr="0053182D">
        <w:rPr>
          <w:rFonts w:ascii="Arial" w:hAnsi="Arial" w:cs="Arial"/>
          <w:sz w:val="16"/>
          <w:szCs w:val="16"/>
        </w:rPr>
        <w:t>10 plus analytics and data SW Platform and ISV</w:t>
      </w:r>
      <w:r w:rsidRPr="0053182D">
        <w:rPr>
          <w:rFonts w:ascii="Arial" w:hAnsi="Arial" w:cs="Arial"/>
          <w:sz w:val="16"/>
          <w:szCs w:val="16"/>
        </w:rPr>
        <w:t xml:space="preserve"> relationships representing solutions inclusive of </w:t>
      </w:r>
      <w:r w:rsidR="009F1D12" w:rsidRPr="0053182D">
        <w:rPr>
          <w:rFonts w:ascii="Arial" w:hAnsi="Arial" w:cs="Arial"/>
          <w:sz w:val="16"/>
          <w:szCs w:val="16"/>
        </w:rPr>
        <w:t>marketing and operational analytics</w:t>
      </w:r>
      <w:r w:rsidRPr="0053182D">
        <w:rPr>
          <w:rFonts w:ascii="Arial" w:hAnsi="Arial" w:cs="Arial"/>
          <w:sz w:val="16"/>
          <w:szCs w:val="16"/>
        </w:rPr>
        <w:t xml:space="preserve">, </w:t>
      </w:r>
      <w:r w:rsidR="009F1D12" w:rsidRPr="0053182D">
        <w:rPr>
          <w:rFonts w:ascii="Arial" w:hAnsi="Arial" w:cs="Arial"/>
          <w:sz w:val="16"/>
          <w:szCs w:val="16"/>
        </w:rPr>
        <w:t>data management &amp;</w:t>
      </w:r>
      <w:r w:rsidRPr="0053182D">
        <w:rPr>
          <w:rFonts w:ascii="Arial" w:hAnsi="Arial" w:cs="Arial"/>
          <w:sz w:val="16"/>
          <w:szCs w:val="16"/>
        </w:rPr>
        <w:t xml:space="preserve"> </w:t>
      </w:r>
      <w:r w:rsidR="0053182D" w:rsidRPr="0053182D">
        <w:rPr>
          <w:rFonts w:ascii="Arial" w:hAnsi="Arial" w:cs="Arial"/>
          <w:sz w:val="16"/>
          <w:szCs w:val="16"/>
        </w:rPr>
        <w:t>monetization. Responsible</w:t>
      </w:r>
      <w:r w:rsidRPr="0053182D">
        <w:rPr>
          <w:rFonts w:ascii="Arial" w:hAnsi="Arial" w:cs="Arial"/>
          <w:sz w:val="16"/>
          <w:szCs w:val="16"/>
        </w:rPr>
        <w:t xml:space="preserve"> for the performance and management of global team Maintained a primary focus on the progression alliances’ pipelines in terms of revenue achievement, sustainability, and growth.</w:t>
      </w:r>
    </w:p>
    <w:p w14:paraId="73D41976" w14:textId="77777777" w:rsidR="00452AEA" w:rsidRPr="0053182D" w:rsidRDefault="00452AEA" w:rsidP="00452AEA">
      <w:pPr>
        <w:ind w:left="540" w:hanging="90"/>
        <w:jc w:val="center"/>
        <w:rPr>
          <w:b/>
          <w:smallCaps/>
          <w:color w:val="14647D"/>
          <w:sz w:val="18"/>
          <w:szCs w:val="18"/>
        </w:rPr>
      </w:pPr>
    </w:p>
    <w:p w14:paraId="12E269B8" w14:textId="77777777" w:rsidR="0053182D" w:rsidRPr="0053182D" w:rsidRDefault="0053182D" w:rsidP="00452AEA">
      <w:pPr>
        <w:ind w:firstLine="720"/>
        <w:jc w:val="center"/>
        <w:rPr>
          <w:b/>
          <w:i/>
          <w:color w:val="14647D"/>
          <w:sz w:val="18"/>
          <w:szCs w:val="18"/>
        </w:rPr>
      </w:pPr>
    </w:p>
    <w:p w14:paraId="43DBFA98" w14:textId="732CA5D2" w:rsidR="00373F7B" w:rsidRPr="0053182D" w:rsidRDefault="00452AEA" w:rsidP="00452AEA">
      <w:pPr>
        <w:ind w:firstLine="720"/>
        <w:jc w:val="center"/>
        <w:rPr>
          <w:b/>
          <w:i/>
          <w:color w:val="14647D"/>
          <w:sz w:val="18"/>
          <w:szCs w:val="18"/>
        </w:rPr>
      </w:pPr>
      <w:r w:rsidRPr="0053182D">
        <w:rPr>
          <w:b/>
          <w:i/>
          <w:color w:val="14647D"/>
          <w:sz w:val="18"/>
          <w:szCs w:val="18"/>
        </w:rPr>
        <w:lastRenderedPageBreak/>
        <w:t xml:space="preserve">CONTRACTED </w:t>
      </w:r>
      <w:r w:rsidR="00373F7B" w:rsidRPr="0053182D">
        <w:rPr>
          <w:b/>
          <w:i/>
          <w:color w:val="14647D"/>
          <w:sz w:val="18"/>
          <w:szCs w:val="18"/>
        </w:rPr>
        <w:t xml:space="preserve">PARTNERSHIP-RELATED </w:t>
      </w:r>
      <w:r w:rsidRPr="0053182D">
        <w:rPr>
          <w:b/>
          <w:i/>
          <w:color w:val="14647D"/>
          <w:sz w:val="18"/>
          <w:szCs w:val="18"/>
        </w:rPr>
        <w:t xml:space="preserve">CONSULTING ENGAGEMENTS </w:t>
      </w:r>
    </w:p>
    <w:p w14:paraId="52A24586" w14:textId="048C4DB5" w:rsidR="00452AEA" w:rsidRPr="0053182D" w:rsidRDefault="00452AEA" w:rsidP="00452AEA">
      <w:pPr>
        <w:ind w:firstLine="720"/>
        <w:jc w:val="center"/>
        <w:rPr>
          <w:b/>
          <w:i/>
          <w:color w:val="14647D"/>
          <w:sz w:val="18"/>
          <w:szCs w:val="18"/>
        </w:rPr>
      </w:pPr>
      <w:r w:rsidRPr="0053182D">
        <w:rPr>
          <w:b/>
          <w:i/>
          <w:color w:val="14647D"/>
          <w:sz w:val="18"/>
          <w:szCs w:val="18"/>
        </w:rPr>
        <w:t>VIA CONVERSENSE CONSULTING LLC</w:t>
      </w:r>
      <w:r w:rsidR="00373F7B" w:rsidRPr="0053182D">
        <w:rPr>
          <w:b/>
          <w:i/>
          <w:color w:val="14647D"/>
          <w:sz w:val="18"/>
          <w:szCs w:val="18"/>
        </w:rPr>
        <w:t xml:space="preserve"> (2019 to PRESENT</w:t>
      </w:r>
      <w:r w:rsidR="009167A2" w:rsidRPr="0053182D">
        <w:rPr>
          <w:b/>
          <w:i/>
          <w:color w:val="14647D"/>
          <w:sz w:val="18"/>
          <w:szCs w:val="18"/>
        </w:rPr>
        <w:t>)</w:t>
      </w:r>
      <w:r w:rsidRPr="0053182D">
        <w:rPr>
          <w:b/>
          <w:i/>
          <w:color w:val="14647D"/>
          <w:sz w:val="18"/>
          <w:szCs w:val="18"/>
        </w:rPr>
        <w:t>:</w:t>
      </w:r>
    </w:p>
    <w:p w14:paraId="747302BD" w14:textId="453C73D8" w:rsidR="002304FA" w:rsidRPr="0053182D" w:rsidRDefault="002304FA" w:rsidP="002304FA">
      <w:pPr>
        <w:rPr>
          <w:sz w:val="18"/>
          <w:szCs w:val="18"/>
        </w:rPr>
      </w:pPr>
    </w:p>
    <w:p w14:paraId="39598C42" w14:textId="3B6685F6" w:rsidR="002304FA" w:rsidRPr="0053182D" w:rsidRDefault="002304FA" w:rsidP="002304FA">
      <w:pPr>
        <w:rPr>
          <w:b/>
          <w:bCs/>
          <w:sz w:val="16"/>
          <w:szCs w:val="16"/>
        </w:rPr>
      </w:pPr>
    </w:p>
    <w:p w14:paraId="43E6A9F3" w14:textId="5CF38130" w:rsidR="002304FA" w:rsidRPr="0053182D" w:rsidRDefault="00373F7B" w:rsidP="00373F7B">
      <w:pPr>
        <w:jc w:val="both"/>
        <w:rPr>
          <w:b/>
          <w:sz w:val="18"/>
          <w:szCs w:val="18"/>
        </w:rPr>
      </w:pPr>
      <w:r w:rsidRPr="0053182D">
        <w:rPr>
          <w:b/>
          <w:i/>
          <w:color w:val="14647D"/>
          <w:sz w:val="18"/>
          <w:szCs w:val="18"/>
        </w:rPr>
        <w:t xml:space="preserve">                                                                            </w:t>
      </w:r>
      <w:r w:rsidR="00297E82" w:rsidRPr="0053182D">
        <w:rPr>
          <w:b/>
          <w:i/>
          <w:color w:val="14647D"/>
          <w:sz w:val="18"/>
          <w:szCs w:val="18"/>
        </w:rPr>
        <w:t xml:space="preserve">     </w:t>
      </w:r>
      <w:r w:rsidRPr="0053182D">
        <w:rPr>
          <w:b/>
          <w:i/>
          <w:color w:val="14647D"/>
          <w:sz w:val="18"/>
          <w:szCs w:val="18"/>
        </w:rPr>
        <w:t xml:space="preserve">      </w:t>
      </w:r>
      <w:r w:rsidR="009167A2" w:rsidRPr="0053182D">
        <w:rPr>
          <w:b/>
          <w:i/>
          <w:color w:val="14647D"/>
          <w:sz w:val="18"/>
          <w:szCs w:val="18"/>
        </w:rPr>
        <w:t xml:space="preserve">            </w:t>
      </w:r>
      <w:r w:rsidRPr="0053182D">
        <w:rPr>
          <w:b/>
          <w:i/>
          <w:color w:val="14647D"/>
          <w:sz w:val="18"/>
          <w:szCs w:val="18"/>
        </w:rPr>
        <w:t>LIVEPERSON</w:t>
      </w:r>
    </w:p>
    <w:p w14:paraId="6003A41A" w14:textId="77777777" w:rsidR="002304FA" w:rsidRPr="0053182D" w:rsidRDefault="002304FA" w:rsidP="00373F7B">
      <w:pPr>
        <w:jc w:val="both"/>
        <w:rPr>
          <w:sz w:val="16"/>
          <w:szCs w:val="16"/>
        </w:rPr>
      </w:pPr>
    </w:p>
    <w:p w14:paraId="06BB5490" w14:textId="77777777" w:rsidR="002304FA" w:rsidRPr="0053182D" w:rsidRDefault="002304FA" w:rsidP="00373F7B">
      <w:pPr>
        <w:jc w:val="both"/>
        <w:rPr>
          <w:sz w:val="18"/>
          <w:szCs w:val="18"/>
        </w:rPr>
      </w:pPr>
      <w:r w:rsidRPr="0053182D">
        <w:rPr>
          <w:sz w:val="18"/>
          <w:szCs w:val="18"/>
        </w:rPr>
        <w:t>A four-month engagement to establish North American partner strategy and operationalize GTM initiatives for this NYC-based global cloud platform/SaaS provider offering AI-enabled messaging and “Conversational Commerce” solutions. The project required an assessment of the current partnering approach, as well as partner program optimization and governance recommendations. Project required revision of partnership qualification criteria and development process, working with marketing, product management, and engineering to establish partner-based value propositions and GTM approaches. Worked with senior management to define varied partner revenue generation strategies across diverse geographies, industries, and market segments. Advised on partner organizational growth tactics and coverage models. Implemented cadence standards and governance procedures for pipeline progression in terms of forecasting, revenue achievement quotas, and related partner deal growth metrics. Designed and established a partner GTM workshop model and QBR process. Created a comprehensive compensation plan defining rules-of-engagement between direct sellers and partnership directors.</w:t>
      </w:r>
    </w:p>
    <w:p w14:paraId="5BA7C6FE" w14:textId="77777777" w:rsidR="002304FA" w:rsidRPr="0053182D" w:rsidRDefault="002304FA" w:rsidP="00373F7B">
      <w:pPr>
        <w:jc w:val="both"/>
        <w:rPr>
          <w:sz w:val="18"/>
          <w:szCs w:val="18"/>
        </w:rPr>
      </w:pPr>
    </w:p>
    <w:p w14:paraId="1A23377A" w14:textId="00C63125" w:rsidR="002304FA" w:rsidRPr="0053182D" w:rsidRDefault="00373F7B" w:rsidP="00373F7B">
      <w:pPr>
        <w:jc w:val="both"/>
        <w:rPr>
          <w:b/>
          <w:sz w:val="18"/>
          <w:szCs w:val="18"/>
        </w:rPr>
      </w:pPr>
      <w:r w:rsidRPr="0053182D">
        <w:rPr>
          <w:b/>
          <w:i/>
          <w:color w:val="14647D"/>
          <w:sz w:val="20"/>
          <w:szCs w:val="20"/>
        </w:rPr>
        <w:t xml:space="preserve">                                                                                     </w:t>
      </w:r>
      <w:r w:rsidR="00297E82" w:rsidRPr="0053182D">
        <w:rPr>
          <w:b/>
          <w:i/>
          <w:color w:val="14647D"/>
          <w:sz w:val="20"/>
          <w:szCs w:val="20"/>
        </w:rPr>
        <w:t xml:space="preserve"> </w:t>
      </w:r>
      <w:r w:rsidR="009167A2" w:rsidRPr="0053182D">
        <w:rPr>
          <w:b/>
          <w:i/>
          <w:color w:val="14647D"/>
          <w:sz w:val="20"/>
          <w:szCs w:val="20"/>
        </w:rPr>
        <w:t xml:space="preserve">   </w:t>
      </w:r>
      <w:r w:rsidR="00297E82" w:rsidRPr="0053182D">
        <w:rPr>
          <w:b/>
          <w:i/>
          <w:color w:val="14647D"/>
          <w:sz w:val="20"/>
          <w:szCs w:val="20"/>
        </w:rPr>
        <w:t xml:space="preserve"> </w:t>
      </w:r>
      <w:r w:rsidRPr="0053182D">
        <w:rPr>
          <w:b/>
          <w:i/>
          <w:color w:val="14647D"/>
          <w:sz w:val="20"/>
          <w:szCs w:val="20"/>
        </w:rPr>
        <w:t xml:space="preserve">  </w:t>
      </w:r>
      <w:r w:rsidRPr="0053182D">
        <w:rPr>
          <w:b/>
          <w:i/>
          <w:color w:val="14647D"/>
          <w:sz w:val="18"/>
          <w:szCs w:val="18"/>
        </w:rPr>
        <w:t>AVAAMO</w:t>
      </w:r>
    </w:p>
    <w:p w14:paraId="5413F991" w14:textId="77777777" w:rsidR="002304FA" w:rsidRPr="0053182D" w:rsidRDefault="002304FA" w:rsidP="00373F7B">
      <w:pPr>
        <w:jc w:val="both"/>
        <w:rPr>
          <w:b/>
          <w:sz w:val="16"/>
          <w:szCs w:val="16"/>
        </w:rPr>
      </w:pPr>
    </w:p>
    <w:p w14:paraId="1D5A1D00" w14:textId="77777777" w:rsidR="002304FA" w:rsidRPr="0053182D" w:rsidRDefault="002304FA" w:rsidP="00373F7B">
      <w:pPr>
        <w:jc w:val="both"/>
        <w:rPr>
          <w:b/>
          <w:sz w:val="18"/>
          <w:szCs w:val="18"/>
        </w:rPr>
      </w:pPr>
      <w:r w:rsidRPr="0053182D">
        <w:rPr>
          <w:bCs/>
          <w:sz w:val="18"/>
          <w:szCs w:val="18"/>
        </w:rPr>
        <w:t>A three-month engagement to operationalize partner GTM initiatives and governance for two (2) equity-invested global systems integrators at this Silicon Valley-based conversational AI (C-AI) SaaS startup. Assignment necessitated the design and implementation of a joint marketing strategic plan in combination with a credentialization/collateralization of joint solutions and wins. Deliverables also included a partner business plan focusing on mutual value prop evangelism &amp; alliance awareness campaigns. The engagement also required the planning and strategy to create a Center or Excellence/Expertise (</w:t>
      </w:r>
      <w:proofErr w:type="spellStart"/>
      <w:r w:rsidRPr="0053182D">
        <w:rPr>
          <w:bCs/>
          <w:sz w:val="18"/>
          <w:szCs w:val="18"/>
        </w:rPr>
        <w:t>CoE</w:t>
      </w:r>
      <w:proofErr w:type="spellEnd"/>
      <w:r w:rsidRPr="0053182D">
        <w:rPr>
          <w:bCs/>
          <w:sz w:val="18"/>
          <w:szCs w:val="18"/>
        </w:rPr>
        <w:t xml:space="preserve">) at each of these global consultancies. This effort focused on defining respective </w:t>
      </w:r>
      <w:proofErr w:type="spellStart"/>
      <w:r w:rsidRPr="0053182D">
        <w:rPr>
          <w:bCs/>
          <w:sz w:val="18"/>
          <w:szCs w:val="18"/>
        </w:rPr>
        <w:t>CoE</w:t>
      </w:r>
      <w:proofErr w:type="spellEnd"/>
      <w:r w:rsidRPr="0053182D">
        <w:rPr>
          <w:bCs/>
          <w:sz w:val="18"/>
          <w:szCs w:val="18"/>
        </w:rPr>
        <w:t xml:space="preserve"> goals while securing practices’, alliance teams’ &amp; executive “buy-in” and sponsorship. This involved promotion of mutual operational standards for the combined team’s participation, along with establishing and executing a clear framework for training, project management, and related joint solution design/build process. Activity and deliverables entailed the conceptualization of a collaborative offering to be developed by the </w:t>
      </w:r>
      <w:proofErr w:type="spellStart"/>
      <w:r w:rsidRPr="0053182D">
        <w:rPr>
          <w:bCs/>
          <w:sz w:val="18"/>
          <w:szCs w:val="18"/>
        </w:rPr>
        <w:t>CoE</w:t>
      </w:r>
      <w:proofErr w:type="spellEnd"/>
      <w:r w:rsidRPr="0053182D">
        <w:rPr>
          <w:bCs/>
          <w:sz w:val="18"/>
          <w:szCs w:val="18"/>
        </w:rPr>
        <w:t xml:space="preserve"> (i.e. implementation accelerators, best practices, advisory program structure, integration standardizations, etc.). Upon completion of the pilot offering structure, the project then required the GTM rollout out of the finalized offering. Designed a client target identification/segmentation process, in combination with an associated client engagement “playbook”. The final deliverable was a written dissertation documenting the offering evangelization methodology and a partner-wide training &amp; certification process.</w:t>
      </w:r>
    </w:p>
    <w:p w14:paraId="25173D01" w14:textId="349C8953" w:rsidR="002304FA" w:rsidRPr="0053182D" w:rsidRDefault="002304FA" w:rsidP="00373F7B">
      <w:pPr>
        <w:jc w:val="both"/>
        <w:rPr>
          <w:b/>
          <w:sz w:val="16"/>
          <w:szCs w:val="16"/>
        </w:rPr>
      </w:pPr>
    </w:p>
    <w:p w14:paraId="744D0300" w14:textId="77777777" w:rsidR="002304FA" w:rsidRPr="0053182D" w:rsidRDefault="002304FA" w:rsidP="00373F7B">
      <w:pPr>
        <w:jc w:val="both"/>
        <w:rPr>
          <w:b/>
          <w:sz w:val="16"/>
          <w:szCs w:val="16"/>
        </w:rPr>
      </w:pPr>
    </w:p>
    <w:p w14:paraId="078C0517" w14:textId="3EFB5DDB" w:rsidR="002304FA" w:rsidRPr="0053182D" w:rsidRDefault="00373F7B" w:rsidP="00373F7B">
      <w:pPr>
        <w:jc w:val="both"/>
        <w:rPr>
          <w:b/>
          <w:sz w:val="16"/>
          <w:szCs w:val="16"/>
        </w:rPr>
      </w:pPr>
      <w:r w:rsidRPr="0053182D">
        <w:rPr>
          <w:b/>
          <w:i/>
          <w:color w:val="14647D"/>
          <w:sz w:val="20"/>
          <w:szCs w:val="20"/>
        </w:rPr>
        <w:t xml:space="preserve">                                                                                    </w:t>
      </w:r>
      <w:r w:rsidR="00297E82" w:rsidRPr="0053182D">
        <w:rPr>
          <w:b/>
          <w:i/>
          <w:color w:val="14647D"/>
          <w:sz w:val="20"/>
          <w:szCs w:val="20"/>
        </w:rPr>
        <w:t xml:space="preserve">    </w:t>
      </w:r>
      <w:r w:rsidRPr="0053182D">
        <w:rPr>
          <w:b/>
          <w:i/>
          <w:color w:val="14647D"/>
          <w:sz w:val="20"/>
          <w:szCs w:val="20"/>
        </w:rPr>
        <w:t xml:space="preserve">  UNIPHORE</w:t>
      </w:r>
    </w:p>
    <w:p w14:paraId="21ABFFE6" w14:textId="77777777" w:rsidR="002304FA" w:rsidRPr="0053182D" w:rsidRDefault="002304FA" w:rsidP="00373F7B">
      <w:pPr>
        <w:jc w:val="both"/>
        <w:rPr>
          <w:b/>
          <w:sz w:val="16"/>
          <w:szCs w:val="16"/>
        </w:rPr>
      </w:pPr>
    </w:p>
    <w:p w14:paraId="5E84EB67" w14:textId="77777777" w:rsidR="002304FA" w:rsidRPr="0053182D" w:rsidRDefault="002304FA" w:rsidP="00373F7B">
      <w:pPr>
        <w:jc w:val="both"/>
        <w:rPr>
          <w:b/>
          <w:sz w:val="18"/>
          <w:szCs w:val="18"/>
        </w:rPr>
      </w:pPr>
      <w:r w:rsidRPr="0053182D">
        <w:rPr>
          <w:bCs/>
          <w:sz w:val="18"/>
          <w:szCs w:val="18"/>
        </w:rPr>
        <w:t>A one-month engagement to assess, develop, and modify a global strategic partnership business plan for this Silicon Valley C-AI, automation, biometrics and contact center analytics SaaS startup. Engagement necessitated translating and enhancing the company’s strategic partnership vision into an operationally robust and functioning partnership program. Deliverables included designing a partner training and certification program in collaboration with training and customer success teams. The project focused on the creation of a variety of GTM playbooks encompassing the partner qualification criteria, recruitment, onboarding, and ongoing alliance management process. Related playbooks included those for partner growth metrics and measurement, collaboration efforts, and conflict management. This playbook also incorporated partner director, partner, and direct sales team interaction framework, governance/cadence, and alliances’ commission's management process.</w:t>
      </w:r>
    </w:p>
    <w:p w14:paraId="54005E4B" w14:textId="77777777" w:rsidR="002304FA" w:rsidRPr="0053182D" w:rsidRDefault="002304FA" w:rsidP="00373F7B">
      <w:pPr>
        <w:jc w:val="both"/>
        <w:rPr>
          <w:b/>
          <w:sz w:val="16"/>
          <w:szCs w:val="16"/>
        </w:rPr>
      </w:pPr>
    </w:p>
    <w:p w14:paraId="2D2E513E" w14:textId="0C5499CC" w:rsidR="002304FA" w:rsidRPr="0053182D" w:rsidRDefault="00373F7B" w:rsidP="00373F7B">
      <w:pPr>
        <w:jc w:val="both"/>
        <w:rPr>
          <w:b/>
          <w:bCs/>
          <w:sz w:val="16"/>
          <w:szCs w:val="16"/>
        </w:rPr>
      </w:pPr>
      <w:r w:rsidRPr="0053182D">
        <w:rPr>
          <w:b/>
          <w:i/>
          <w:color w:val="14647D"/>
          <w:sz w:val="20"/>
          <w:szCs w:val="20"/>
        </w:rPr>
        <w:t xml:space="preserve">                                                                                 </w:t>
      </w:r>
      <w:r w:rsidR="00297E82" w:rsidRPr="0053182D">
        <w:rPr>
          <w:b/>
          <w:i/>
          <w:color w:val="14647D"/>
          <w:sz w:val="20"/>
          <w:szCs w:val="20"/>
        </w:rPr>
        <w:t xml:space="preserve">   </w:t>
      </w:r>
      <w:r w:rsidRPr="0053182D">
        <w:rPr>
          <w:b/>
          <w:i/>
          <w:color w:val="14647D"/>
          <w:sz w:val="20"/>
          <w:szCs w:val="20"/>
        </w:rPr>
        <w:t>NICE INCONTACT</w:t>
      </w:r>
    </w:p>
    <w:p w14:paraId="64EF83E0" w14:textId="77777777" w:rsidR="002304FA" w:rsidRPr="0053182D" w:rsidRDefault="002304FA" w:rsidP="00373F7B">
      <w:pPr>
        <w:jc w:val="both"/>
        <w:rPr>
          <w:b/>
          <w:bCs/>
          <w:sz w:val="18"/>
          <w:szCs w:val="18"/>
        </w:rPr>
      </w:pPr>
    </w:p>
    <w:p w14:paraId="53A305BC" w14:textId="77777777" w:rsidR="002304FA" w:rsidRPr="0053182D" w:rsidRDefault="002304FA" w:rsidP="00373F7B">
      <w:pPr>
        <w:jc w:val="both"/>
        <w:rPr>
          <w:bCs/>
          <w:sz w:val="18"/>
          <w:szCs w:val="18"/>
        </w:rPr>
      </w:pPr>
      <w:r w:rsidRPr="0053182D">
        <w:rPr>
          <w:bCs/>
          <w:sz w:val="18"/>
          <w:szCs w:val="18"/>
        </w:rPr>
        <w:t xml:space="preserve">A two-month engagement to assess, develop, and create the necessary planning and go-to-market rollout of a “digital-first” customer engagement interaction portfolio. This external market evaluation entailed understanding competitive positioning and developing a SWOT analysis of leading global CX SaaS providers and platforms. This comprehensive study of the digital customer service software and </w:t>
      </w:r>
      <w:proofErr w:type="spellStart"/>
      <w:r w:rsidRPr="0053182D">
        <w:rPr>
          <w:bCs/>
          <w:sz w:val="18"/>
          <w:szCs w:val="18"/>
        </w:rPr>
        <w:t>CCaaS</w:t>
      </w:r>
      <w:proofErr w:type="spellEnd"/>
      <w:r w:rsidRPr="0053182D">
        <w:rPr>
          <w:bCs/>
          <w:sz w:val="18"/>
          <w:szCs w:val="18"/>
        </w:rPr>
        <w:t xml:space="preserve"> market required identifying the market landscape and trends’ impact on diverse competitive dynamics. </w:t>
      </w:r>
    </w:p>
    <w:p w14:paraId="301FE393" w14:textId="77777777" w:rsidR="002304FA" w:rsidRPr="0053182D" w:rsidRDefault="002304FA" w:rsidP="00373F7B">
      <w:pPr>
        <w:jc w:val="both"/>
        <w:rPr>
          <w:bCs/>
          <w:sz w:val="18"/>
          <w:szCs w:val="18"/>
        </w:rPr>
      </w:pPr>
    </w:p>
    <w:p w14:paraId="526A55EB" w14:textId="77777777" w:rsidR="002304FA" w:rsidRPr="0053182D" w:rsidRDefault="002304FA" w:rsidP="00373F7B">
      <w:pPr>
        <w:jc w:val="both"/>
        <w:rPr>
          <w:bCs/>
          <w:sz w:val="18"/>
          <w:szCs w:val="18"/>
        </w:rPr>
      </w:pPr>
      <w:r w:rsidRPr="0053182D">
        <w:rPr>
          <w:bCs/>
          <w:sz w:val="18"/>
          <w:szCs w:val="18"/>
        </w:rPr>
        <w:t>Outcomes of this project included a definition of the market space, structure, adjacencies, and related sub-sectors. It encompassed a full review of market dynamics such as buying criteria, perceived customer value, and ROI expectations. The assessment and associated recommendations included competitors’ various technology approaches, promoted features/capabilities, and competitive positioning. The assignment necessitated a review of technology trends' impact on best-of-breed dynamics, pivotal in choosing an organic versus M&amp;A platform enhancement approach. Lastly, the assessment included both direct and partner-based go-to-market and pricing considerations, as well as a forward-looking view of prospective solutions’ design and differentiation insights.</w:t>
      </w:r>
    </w:p>
    <w:p w14:paraId="546EF834" w14:textId="77777777" w:rsidR="002304FA" w:rsidRPr="0053182D" w:rsidRDefault="002304FA" w:rsidP="00373F7B">
      <w:pPr>
        <w:jc w:val="both"/>
        <w:rPr>
          <w:bCs/>
          <w:sz w:val="17"/>
          <w:szCs w:val="17"/>
        </w:rPr>
      </w:pPr>
    </w:p>
    <w:p w14:paraId="6FA1FE0F" w14:textId="083E3403" w:rsidR="002304FA" w:rsidRPr="0053182D" w:rsidRDefault="00373F7B" w:rsidP="00373F7B">
      <w:pPr>
        <w:jc w:val="both"/>
        <w:rPr>
          <w:b/>
          <w:i/>
          <w:color w:val="14647D"/>
          <w:sz w:val="20"/>
          <w:szCs w:val="20"/>
        </w:rPr>
      </w:pPr>
      <w:r w:rsidRPr="0053182D">
        <w:rPr>
          <w:b/>
          <w:i/>
          <w:color w:val="14647D"/>
          <w:sz w:val="20"/>
          <w:szCs w:val="20"/>
        </w:rPr>
        <w:t xml:space="preserve">                                                                                   </w:t>
      </w:r>
      <w:r w:rsidR="009167A2" w:rsidRPr="0053182D">
        <w:rPr>
          <w:b/>
          <w:i/>
          <w:color w:val="14647D"/>
          <w:sz w:val="20"/>
          <w:szCs w:val="20"/>
        </w:rPr>
        <w:t xml:space="preserve">  </w:t>
      </w:r>
      <w:r w:rsidRPr="0053182D">
        <w:rPr>
          <w:b/>
          <w:i/>
          <w:color w:val="14647D"/>
          <w:sz w:val="20"/>
          <w:szCs w:val="20"/>
        </w:rPr>
        <w:t xml:space="preserve">   </w:t>
      </w:r>
      <w:r w:rsidR="00297E82" w:rsidRPr="0053182D">
        <w:rPr>
          <w:b/>
          <w:i/>
          <w:color w:val="14647D"/>
          <w:sz w:val="20"/>
          <w:szCs w:val="20"/>
        </w:rPr>
        <w:t xml:space="preserve"> </w:t>
      </w:r>
      <w:r w:rsidRPr="0053182D">
        <w:rPr>
          <w:b/>
          <w:i/>
          <w:color w:val="14647D"/>
          <w:sz w:val="20"/>
          <w:szCs w:val="20"/>
        </w:rPr>
        <w:t xml:space="preserve">  ZENDESK</w:t>
      </w:r>
    </w:p>
    <w:p w14:paraId="72FDD0D4" w14:textId="77777777" w:rsidR="00373F7B" w:rsidRPr="0053182D" w:rsidRDefault="00373F7B" w:rsidP="00373F7B">
      <w:pPr>
        <w:jc w:val="both"/>
        <w:rPr>
          <w:bCs/>
          <w:sz w:val="17"/>
          <w:szCs w:val="17"/>
        </w:rPr>
      </w:pPr>
    </w:p>
    <w:p w14:paraId="2AD4D4D7" w14:textId="700C395E" w:rsidR="002304FA" w:rsidRDefault="002304FA" w:rsidP="009167A2">
      <w:pPr>
        <w:jc w:val="both"/>
        <w:rPr>
          <w:sz w:val="18"/>
          <w:szCs w:val="18"/>
        </w:rPr>
      </w:pPr>
      <w:r w:rsidRPr="0053182D">
        <w:rPr>
          <w:sz w:val="17"/>
          <w:szCs w:val="17"/>
        </w:rPr>
        <w:t>An eight-month engagement to evaluate and enhance a global partner strategy and operationalize GTM initiatives for this Silicon Valley-based global cloud customer experience SaaS provider. The project required an assessment of the current partnering approach and executing on an enhanced GTM strategy, working with such partners as TCS, Wipro and Accenture. Project required working with internal and partners’ marketing, and product management to establish mutual value propositions for resell, influence and managed services GTM motions. Worked with senior management to define varied partner revenue generation strategies across diverse geographies, industries, and market segments. Implemented cadence standards and governance procedures for pipeline progression in terms of forecasting, tactical deal-shaping and tracking partner growth metrics. Designed and established partner GTM workshop models and QBR processes</w:t>
      </w:r>
      <w:r w:rsidRPr="0053182D">
        <w:rPr>
          <w:sz w:val="18"/>
          <w:szCs w:val="18"/>
        </w:rPr>
        <w:t xml:space="preserve">. </w:t>
      </w:r>
    </w:p>
    <w:p w14:paraId="76A3F4A5" w14:textId="77777777" w:rsidR="009B4E2C" w:rsidRDefault="009B4E2C" w:rsidP="009167A2">
      <w:pPr>
        <w:jc w:val="both"/>
        <w:rPr>
          <w:sz w:val="18"/>
          <w:szCs w:val="18"/>
        </w:rPr>
      </w:pPr>
    </w:p>
    <w:p w14:paraId="4D309AFC" w14:textId="77777777" w:rsidR="009B4E2C" w:rsidRDefault="009B4E2C" w:rsidP="009167A2">
      <w:pPr>
        <w:jc w:val="both"/>
        <w:rPr>
          <w:sz w:val="18"/>
          <w:szCs w:val="18"/>
        </w:rPr>
      </w:pPr>
    </w:p>
    <w:p w14:paraId="2B8609D8" w14:textId="1FF29915" w:rsidR="009B4E2C" w:rsidRDefault="009B4E2C" w:rsidP="009B4E2C">
      <w:pPr>
        <w:pStyle w:val="BodyText"/>
        <w:spacing w:before="5"/>
        <w:rPr>
          <w:rFonts w:ascii="Arial"/>
          <w:b/>
          <w:sz w:val="10"/>
        </w:rPr>
      </w:pPr>
      <w:r>
        <w:rPr>
          <w:rFonts w:ascii="Arial"/>
          <w:b/>
          <w:sz w:val="10"/>
        </w:rPr>
        <w:tab/>
      </w:r>
      <w:r>
        <w:rPr>
          <w:rFonts w:ascii="Arial"/>
          <w:b/>
          <w:sz w:val="10"/>
        </w:rPr>
        <w:tab/>
      </w:r>
      <w:r>
        <w:rPr>
          <w:rFonts w:ascii="Arial"/>
          <w:b/>
          <w:sz w:val="10"/>
        </w:rPr>
        <w:tab/>
      </w:r>
      <w:r>
        <w:rPr>
          <w:rFonts w:ascii="Arial"/>
          <w:b/>
          <w:sz w:val="10"/>
        </w:rPr>
        <w:tab/>
      </w:r>
      <w:r>
        <w:rPr>
          <w:rFonts w:ascii="Arial"/>
          <w:b/>
          <w:sz w:val="10"/>
        </w:rPr>
        <w:tab/>
      </w:r>
      <w:r>
        <w:rPr>
          <w:rFonts w:ascii="Arial"/>
          <w:b/>
          <w:sz w:val="10"/>
        </w:rPr>
        <w:tab/>
      </w:r>
      <w:r>
        <w:rPr>
          <w:rFonts w:ascii="Arial"/>
          <w:b/>
          <w:sz w:val="10"/>
        </w:rPr>
        <w:tab/>
      </w:r>
    </w:p>
    <w:p w14:paraId="0B5B8804" w14:textId="77777777" w:rsidR="00687532" w:rsidRDefault="00687532" w:rsidP="009B4E2C">
      <w:pPr>
        <w:pStyle w:val="BodyText"/>
        <w:spacing w:before="5"/>
        <w:jc w:val="center"/>
        <w:rPr>
          <w:b/>
          <w:i/>
          <w:color w:val="14647D"/>
          <w:sz w:val="20"/>
          <w:szCs w:val="20"/>
        </w:rPr>
      </w:pPr>
    </w:p>
    <w:p w14:paraId="204A0CF6" w14:textId="50F6139E" w:rsidR="009B4E2C" w:rsidRDefault="009B4E2C" w:rsidP="009B4E2C">
      <w:pPr>
        <w:pStyle w:val="BodyText"/>
        <w:spacing w:before="5"/>
        <w:jc w:val="center"/>
        <w:rPr>
          <w:b/>
          <w:i/>
          <w:color w:val="14647D"/>
          <w:sz w:val="20"/>
          <w:szCs w:val="20"/>
        </w:rPr>
      </w:pPr>
      <w:r>
        <w:rPr>
          <w:b/>
          <w:i/>
          <w:color w:val="14647D"/>
          <w:sz w:val="20"/>
          <w:szCs w:val="20"/>
        </w:rPr>
        <w:lastRenderedPageBreak/>
        <w:t>HCL Technology</w:t>
      </w:r>
    </w:p>
    <w:p w14:paraId="3A3E3091" w14:textId="77777777" w:rsidR="009B4E2C" w:rsidRDefault="009B4E2C" w:rsidP="009B4E2C">
      <w:pPr>
        <w:pStyle w:val="BodyText"/>
        <w:spacing w:before="5"/>
        <w:rPr>
          <w:rFonts w:ascii="Arial"/>
          <w:b/>
          <w:sz w:val="10"/>
        </w:rPr>
      </w:pPr>
    </w:p>
    <w:p w14:paraId="50347058" w14:textId="77777777" w:rsidR="009B4E2C" w:rsidRDefault="009B4E2C" w:rsidP="009B4E2C">
      <w:pPr>
        <w:pStyle w:val="BodyText"/>
        <w:spacing w:before="93"/>
        <w:ind w:left="116" w:right="193"/>
        <w:jc w:val="both"/>
        <w:rPr>
          <w:color w:val="222529"/>
          <w:spacing w:val="1"/>
        </w:rPr>
      </w:pPr>
      <w:r>
        <w:t>A six-month assignment creating and leading ISV partnership GTM strategy in combination with support of the IBM global partner relationship. Engagement</w:t>
      </w:r>
      <w:r>
        <w:rPr>
          <w:spacing w:val="1"/>
        </w:rPr>
        <w:t xml:space="preserve"> </w:t>
      </w:r>
      <w:r>
        <w:t>necessitated advisement on P&amp;L structure, revenue growth, partnership development/management strategy, delivery, and customer experience for</w:t>
      </w:r>
      <w:r>
        <w:rPr>
          <w:spacing w:val="1"/>
        </w:rPr>
        <w:t xml:space="preserve"> </w:t>
      </w:r>
      <w:r>
        <w:t xml:space="preserve">the IBM global account. Interim lead of a multi-national team of </w:t>
      </w:r>
      <w:r>
        <w:rPr>
          <w:color w:val="212121"/>
        </w:rPr>
        <w:t>business development, delivery, marketing, and technology experts to maximize</w:t>
      </w:r>
      <w:r>
        <w:rPr>
          <w:color w:val="212121"/>
          <w:spacing w:val="1"/>
        </w:rPr>
        <w:t xml:space="preserve"> </w:t>
      </w:r>
      <w:r>
        <w:rPr>
          <w:color w:val="212121"/>
        </w:rPr>
        <w:t xml:space="preserve">revenues and attain the highest level of client satisfaction to create/sustain a $50 M plus revenue stream. </w:t>
      </w:r>
      <w:r>
        <w:rPr>
          <w:color w:val="222529"/>
        </w:rPr>
        <w:t>Provided an entrepreneurial &amp; strategic</w:t>
      </w:r>
      <w:r>
        <w:rPr>
          <w:color w:val="222529"/>
          <w:spacing w:val="1"/>
        </w:rPr>
        <w:t xml:space="preserve"> </w:t>
      </w:r>
      <w:r>
        <w:rPr>
          <w:color w:val="222529"/>
        </w:rPr>
        <w:t>approach</w:t>
      </w:r>
      <w:r>
        <w:rPr>
          <w:color w:val="222529"/>
          <w:spacing w:val="-6"/>
        </w:rPr>
        <w:t xml:space="preserve"> </w:t>
      </w:r>
      <w:r>
        <w:rPr>
          <w:color w:val="222529"/>
        </w:rPr>
        <w:t>for</w:t>
      </w:r>
      <w:r>
        <w:rPr>
          <w:color w:val="222529"/>
          <w:spacing w:val="-3"/>
        </w:rPr>
        <w:t xml:space="preserve"> </w:t>
      </w:r>
      <w:r>
        <w:rPr>
          <w:color w:val="222529"/>
        </w:rPr>
        <w:t>both</w:t>
      </w:r>
      <w:r>
        <w:rPr>
          <w:color w:val="222529"/>
          <w:spacing w:val="-1"/>
        </w:rPr>
        <w:t xml:space="preserve"> </w:t>
      </w:r>
      <w:r>
        <w:rPr>
          <w:color w:val="222529"/>
        </w:rPr>
        <w:t>direct</w:t>
      </w:r>
      <w:r>
        <w:rPr>
          <w:color w:val="222529"/>
          <w:spacing w:val="2"/>
        </w:rPr>
        <w:t xml:space="preserve"> </w:t>
      </w:r>
      <w:r>
        <w:rPr>
          <w:color w:val="222529"/>
        </w:rPr>
        <w:t>and</w:t>
      </w:r>
      <w:r>
        <w:rPr>
          <w:color w:val="222529"/>
          <w:spacing w:val="-2"/>
        </w:rPr>
        <w:t xml:space="preserve"> </w:t>
      </w:r>
      <w:r>
        <w:rPr>
          <w:color w:val="222529"/>
        </w:rPr>
        <w:t>partnership</w:t>
      </w:r>
      <w:r>
        <w:rPr>
          <w:color w:val="222529"/>
          <w:spacing w:val="-5"/>
        </w:rPr>
        <w:t xml:space="preserve"> </w:t>
      </w:r>
      <w:r>
        <w:rPr>
          <w:color w:val="222529"/>
        </w:rPr>
        <w:t>sales</w:t>
      </w:r>
      <w:r>
        <w:rPr>
          <w:color w:val="222529"/>
          <w:spacing w:val="-2"/>
        </w:rPr>
        <w:t xml:space="preserve"> </w:t>
      </w:r>
      <w:r>
        <w:rPr>
          <w:color w:val="222529"/>
        </w:rPr>
        <w:t>&amp;</w:t>
      </w:r>
      <w:r>
        <w:rPr>
          <w:color w:val="222529"/>
          <w:spacing w:val="-5"/>
        </w:rPr>
        <w:t xml:space="preserve"> </w:t>
      </w:r>
      <w:r>
        <w:rPr>
          <w:color w:val="222529"/>
        </w:rPr>
        <w:t>delivery</w:t>
      </w:r>
      <w:r>
        <w:rPr>
          <w:color w:val="222529"/>
          <w:spacing w:val="-6"/>
        </w:rPr>
        <w:t xml:space="preserve"> </w:t>
      </w:r>
      <w:r>
        <w:rPr>
          <w:color w:val="222529"/>
        </w:rPr>
        <w:t>success.</w:t>
      </w:r>
      <w:r>
        <w:rPr>
          <w:color w:val="222529"/>
          <w:spacing w:val="-3"/>
        </w:rPr>
        <w:t xml:space="preserve"> </w:t>
      </w:r>
      <w:r>
        <w:rPr>
          <w:color w:val="222529"/>
        </w:rPr>
        <w:t>Focused</w:t>
      </w:r>
      <w:r>
        <w:rPr>
          <w:color w:val="222529"/>
          <w:spacing w:val="-1"/>
        </w:rPr>
        <w:t xml:space="preserve"> </w:t>
      </w:r>
      <w:r>
        <w:rPr>
          <w:color w:val="222529"/>
        </w:rPr>
        <w:t>on</w:t>
      </w:r>
      <w:r>
        <w:rPr>
          <w:color w:val="222529"/>
          <w:spacing w:val="-6"/>
        </w:rPr>
        <w:t xml:space="preserve"> </w:t>
      </w:r>
      <w:r>
        <w:rPr>
          <w:color w:val="222529"/>
        </w:rPr>
        <w:t>GTM planning</w:t>
      </w:r>
      <w:r>
        <w:rPr>
          <w:color w:val="222529"/>
          <w:spacing w:val="-1"/>
        </w:rPr>
        <w:t xml:space="preserve"> </w:t>
      </w:r>
      <w:r>
        <w:rPr>
          <w:color w:val="222529"/>
        </w:rPr>
        <w:t>and</w:t>
      </w:r>
      <w:r>
        <w:rPr>
          <w:color w:val="222529"/>
          <w:spacing w:val="-2"/>
        </w:rPr>
        <w:t xml:space="preserve"> </w:t>
      </w:r>
      <w:r>
        <w:rPr>
          <w:color w:val="222529"/>
        </w:rPr>
        <w:t>execution</w:t>
      </w:r>
      <w:r>
        <w:rPr>
          <w:color w:val="222529"/>
          <w:spacing w:val="-6"/>
        </w:rPr>
        <w:t xml:space="preserve"> </w:t>
      </w:r>
      <w:r>
        <w:rPr>
          <w:color w:val="222529"/>
        </w:rPr>
        <w:t>to</w:t>
      </w:r>
      <w:r>
        <w:rPr>
          <w:color w:val="222529"/>
          <w:spacing w:val="-6"/>
        </w:rPr>
        <w:t xml:space="preserve"> </w:t>
      </w:r>
      <w:r>
        <w:rPr>
          <w:color w:val="222529"/>
        </w:rPr>
        <w:t>drive</w:t>
      </w:r>
      <w:r>
        <w:rPr>
          <w:color w:val="222529"/>
          <w:spacing w:val="-10"/>
        </w:rPr>
        <w:t xml:space="preserve"> </w:t>
      </w:r>
      <w:r>
        <w:rPr>
          <w:color w:val="222529"/>
        </w:rPr>
        <w:t>revenue</w:t>
      </w:r>
      <w:r>
        <w:rPr>
          <w:color w:val="222529"/>
          <w:spacing w:val="-2"/>
        </w:rPr>
        <w:t xml:space="preserve"> </w:t>
      </w:r>
      <w:r>
        <w:rPr>
          <w:color w:val="222529"/>
        </w:rPr>
        <w:t>based</w:t>
      </w:r>
      <w:r>
        <w:rPr>
          <w:color w:val="222529"/>
          <w:spacing w:val="-1"/>
        </w:rPr>
        <w:t xml:space="preserve"> </w:t>
      </w:r>
      <w:r>
        <w:rPr>
          <w:color w:val="222529"/>
        </w:rPr>
        <w:t>on</w:t>
      </w:r>
      <w:r>
        <w:rPr>
          <w:color w:val="222529"/>
          <w:spacing w:val="-2"/>
        </w:rPr>
        <w:t xml:space="preserve"> </w:t>
      </w:r>
      <w:r>
        <w:rPr>
          <w:color w:val="222529"/>
        </w:rPr>
        <w:t>digital,</w:t>
      </w:r>
      <w:r>
        <w:rPr>
          <w:color w:val="222529"/>
          <w:spacing w:val="-2"/>
        </w:rPr>
        <w:t xml:space="preserve"> </w:t>
      </w:r>
      <w:r>
        <w:rPr>
          <w:color w:val="222529"/>
        </w:rPr>
        <w:t>data,</w:t>
      </w:r>
      <w:r>
        <w:rPr>
          <w:color w:val="222529"/>
          <w:spacing w:val="1"/>
        </w:rPr>
        <w:t xml:space="preserve"> </w:t>
      </w:r>
      <w:r>
        <w:rPr>
          <w:color w:val="222529"/>
        </w:rPr>
        <w:t>cloud</w:t>
      </w:r>
      <w:r>
        <w:rPr>
          <w:color w:val="222529"/>
          <w:spacing w:val="-6"/>
        </w:rPr>
        <w:t xml:space="preserve"> </w:t>
      </w:r>
      <w:r>
        <w:rPr>
          <w:color w:val="222529"/>
        </w:rPr>
        <w:t>design,</w:t>
      </w:r>
      <w:r>
        <w:rPr>
          <w:color w:val="222529"/>
          <w:spacing w:val="2"/>
        </w:rPr>
        <w:t xml:space="preserve"> </w:t>
      </w:r>
      <w:r>
        <w:rPr>
          <w:color w:val="222529"/>
        </w:rPr>
        <w:t>and</w:t>
      </w:r>
      <w:r>
        <w:rPr>
          <w:color w:val="222529"/>
          <w:spacing w:val="-2"/>
        </w:rPr>
        <w:t xml:space="preserve"> </w:t>
      </w:r>
      <w:r>
        <w:rPr>
          <w:color w:val="222529"/>
        </w:rPr>
        <w:t>engineering</w:t>
      </w:r>
      <w:r>
        <w:rPr>
          <w:color w:val="222529"/>
          <w:spacing w:val="-6"/>
        </w:rPr>
        <w:t xml:space="preserve"> </w:t>
      </w:r>
      <w:r>
        <w:rPr>
          <w:color w:val="222529"/>
        </w:rPr>
        <w:t>services.</w:t>
      </w:r>
      <w:r>
        <w:rPr>
          <w:color w:val="222529"/>
          <w:spacing w:val="-3"/>
        </w:rPr>
        <w:t xml:space="preserve"> </w:t>
      </w:r>
      <w:r>
        <w:rPr>
          <w:color w:val="222529"/>
        </w:rPr>
        <w:t>Acted</w:t>
      </w:r>
      <w:r>
        <w:rPr>
          <w:color w:val="222529"/>
          <w:spacing w:val="-2"/>
        </w:rPr>
        <w:t xml:space="preserve"> </w:t>
      </w:r>
      <w:r>
        <w:rPr>
          <w:color w:val="222529"/>
        </w:rPr>
        <w:t>as</w:t>
      </w:r>
      <w:r>
        <w:rPr>
          <w:color w:val="222529"/>
          <w:spacing w:val="-2"/>
        </w:rPr>
        <w:t xml:space="preserve"> </w:t>
      </w:r>
      <w:r>
        <w:rPr>
          <w:color w:val="222529"/>
        </w:rPr>
        <w:t>“trusted</w:t>
      </w:r>
      <w:r>
        <w:rPr>
          <w:color w:val="222529"/>
          <w:spacing w:val="-1"/>
        </w:rPr>
        <w:t xml:space="preserve"> </w:t>
      </w:r>
      <w:r>
        <w:rPr>
          <w:color w:val="222529"/>
        </w:rPr>
        <w:t>advisor”</w:t>
      </w:r>
      <w:r>
        <w:rPr>
          <w:color w:val="222529"/>
          <w:spacing w:val="-2"/>
        </w:rPr>
        <w:t xml:space="preserve"> </w:t>
      </w:r>
      <w:r>
        <w:rPr>
          <w:color w:val="222529"/>
        </w:rPr>
        <w:t>articulating</w:t>
      </w:r>
      <w:r>
        <w:rPr>
          <w:color w:val="222529"/>
          <w:spacing w:val="-5"/>
        </w:rPr>
        <w:t xml:space="preserve"> </w:t>
      </w:r>
      <w:r>
        <w:rPr>
          <w:color w:val="222529"/>
        </w:rPr>
        <w:t>valued</w:t>
      </w:r>
      <w:r>
        <w:rPr>
          <w:color w:val="222529"/>
          <w:spacing w:val="-2"/>
        </w:rPr>
        <w:t xml:space="preserve"> </w:t>
      </w:r>
      <w:r>
        <w:rPr>
          <w:color w:val="222529"/>
        </w:rPr>
        <w:t>thought</w:t>
      </w:r>
      <w:r>
        <w:rPr>
          <w:color w:val="222529"/>
          <w:spacing w:val="-2"/>
        </w:rPr>
        <w:t xml:space="preserve"> </w:t>
      </w:r>
      <w:r>
        <w:rPr>
          <w:color w:val="222529"/>
        </w:rPr>
        <w:t>leadership and</w:t>
      </w:r>
      <w:r>
        <w:rPr>
          <w:color w:val="222529"/>
          <w:spacing w:val="-6"/>
        </w:rPr>
        <w:t xml:space="preserve"> </w:t>
      </w:r>
      <w:r>
        <w:rPr>
          <w:color w:val="222529"/>
        </w:rPr>
        <w:t>insightful</w:t>
      </w:r>
      <w:r>
        <w:rPr>
          <w:color w:val="222529"/>
          <w:spacing w:val="-3"/>
        </w:rPr>
        <w:t xml:space="preserve"> </w:t>
      </w:r>
      <w:r>
        <w:rPr>
          <w:color w:val="222529"/>
        </w:rPr>
        <w:t>POVs</w:t>
      </w:r>
      <w:r>
        <w:rPr>
          <w:color w:val="222529"/>
          <w:spacing w:val="-2"/>
        </w:rPr>
        <w:t xml:space="preserve"> </w:t>
      </w:r>
      <w:r>
        <w:rPr>
          <w:color w:val="222529"/>
        </w:rPr>
        <w:t>to</w:t>
      </w:r>
      <w:r>
        <w:rPr>
          <w:color w:val="222529"/>
          <w:spacing w:val="-11"/>
        </w:rPr>
        <w:t xml:space="preserve"> </w:t>
      </w:r>
      <w:r>
        <w:rPr>
          <w:color w:val="222529"/>
        </w:rPr>
        <w:t>drive</w:t>
      </w:r>
      <w:r>
        <w:rPr>
          <w:color w:val="222529"/>
          <w:spacing w:val="-6"/>
        </w:rPr>
        <w:t xml:space="preserve"> </w:t>
      </w:r>
      <w:r>
        <w:t>alignment</w:t>
      </w:r>
      <w:r>
        <w:rPr>
          <w:spacing w:val="1"/>
        </w:rPr>
        <w:t xml:space="preserve"> </w:t>
      </w:r>
      <w:r>
        <w:t>and</w:t>
      </w:r>
      <w:r>
        <w:rPr>
          <w:spacing w:val="1"/>
        </w:rPr>
        <w:t xml:space="preserve"> </w:t>
      </w:r>
      <w:r>
        <w:t xml:space="preserve">mindshare via transformative services. </w:t>
      </w:r>
      <w:r>
        <w:rPr>
          <w:color w:val="222529"/>
        </w:rPr>
        <w:t>Oversaw comprehensive client management lifecycle to generate/manage bookings, billings, and revenue</w:t>
      </w:r>
      <w:r>
        <w:rPr>
          <w:color w:val="222529"/>
          <w:spacing w:val="1"/>
        </w:rPr>
        <w:t>.</w:t>
      </w:r>
    </w:p>
    <w:p w14:paraId="6248BEE7" w14:textId="77777777" w:rsidR="009B4E2C" w:rsidRPr="0053182D" w:rsidRDefault="009B4E2C" w:rsidP="009167A2">
      <w:pPr>
        <w:jc w:val="both"/>
      </w:pPr>
    </w:p>
    <w:sectPr w:rsidR="009B4E2C" w:rsidRPr="0053182D" w:rsidSect="000C4DF3">
      <w:pgSz w:w="12240" w:h="15840"/>
      <w:pgMar w:top="576" w:right="720" w:bottom="432"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C5D81"/>
    <w:multiLevelType w:val="hybridMultilevel"/>
    <w:tmpl w:val="DC646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0B3E4E"/>
    <w:multiLevelType w:val="hybridMultilevel"/>
    <w:tmpl w:val="CDEEE224"/>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2" w15:restartNumberingAfterBreak="0">
    <w:nsid w:val="37805CC8"/>
    <w:multiLevelType w:val="hybridMultilevel"/>
    <w:tmpl w:val="60EE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C87D3A"/>
    <w:multiLevelType w:val="hybridMultilevel"/>
    <w:tmpl w:val="FE384E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9D34AD9"/>
    <w:multiLevelType w:val="hybridMultilevel"/>
    <w:tmpl w:val="9284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3714E"/>
    <w:multiLevelType w:val="hybridMultilevel"/>
    <w:tmpl w:val="064832E6"/>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6" w15:restartNumberingAfterBreak="0">
    <w:nsid w:val="68F8336D"/>
    <w:multiLevelType w:val="hybridMultilevel"/>
    <w:tmpl w:val="29B09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603008">
    <w:abstractNumId w:val="2"/>
  </w:num>
  <w:num w:numId="2" w16cid:durableId="888804891">
    <w:abstractNumId w:val="0"/>
  </w:num>
  <w:num w:numId="3" w16cid:durableId="1043560082">
    <w:abstractNumId w:val="6"/>
  </w:num>
  <w:num w:numId="4" w16cid:durableId="642084172">
    <w:abstractNumId w:val="4"/>
  </w:num>
  <w:num w:numId="5" w16cid:durableId="1369450221">
    <w:abstractNumId w:val="3"/>
  </w:num>
  <w:num w:numId="6" w16cid:durableId="1495759395">
    <w:abstractNumId w:val="5"/>
  </w:num>
  <w:num w:numId="7" w16cid:durableId="1316034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zMLA0MDExNDU0sDBS0lEKTi0uzszPAykwrQUA1HJcJywAAAA="/>
  </w:docVars>
  <w:rsids>
    <w:rsidRoot w:val="002304FA"/>
    <w:rsid w:val="0000521D"/>
    <w:rsid w:val="000C4DF3"/>
    <w:rsid w:val="00101EBE"/>
    <w:rsid w:val="00176C8E"/>
    <w:rsid w:val="002304FA"/>
    <w:rsid w:val="00297E82"/>
    <w:rsid w:val="00373F7B"/>
    <w:rsid w:val="00452AEA"/>
    <w:rsid w:val="004A4C3A"/>
    <w:rsid w:val="004E0655"/>
    <w:rsid w:val="0051127B"/>
    <w:rsid w:val="0053182D"/>
    <w:rsid w:val="0064555D"/>
    <w:rsid w:val="00687532"/>
    <w:rsid w:val="006A0D5F"/>
    <w:rsid w:val="006B102F"/>
    <w:rsid w:val="007C5D8E"/>
    <w:rsid w:val="008C4798"/>
    <w:rsid w:val="0091624A"/>
    <w:rsid w:val="009167A2"/>
    <w:rsid w:val="009B4E2C"/>
    <w:rsid w:val="009D36F8"/>
    <w:rsid w:val="009E7864"/>
    <w:rsid w:val="009F1D12"/>
    <w:rsid w:val="00A02EF6"/>
    <w:rsid w:val="00AE0285"/>
    <w:rsid w:val="00B15DEA"/>
    <w:rsid w:val="00C01C08"/>
    <w:rsid w:val="00C14E09"/>
    <w:rsid w:val="00D12107"/>
    <w:rsid w:val="00D2771F"/>
    <w:rsid w:val="00DE16BD"/>
    <w:rsid w:val="00E74E36"/>
    <w:rsid w:val="00EE7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D8BB"/>
  <w15:chartTrackingRefBased/>
  <w15:docId w15:val="{81A456BA-8755-4984-8B0E-0277B434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FA"/>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4FA"/>
    <w:rPr>
      <w:color w:val="0000FF"/>
      <w:u w:val="single"/>
    </w:rPr>
  </w:style>
  <w:style w:type="character" w:styleId="UnresolvedMention">
    <w:name w:val="Unresolved Mention"/>
    <w:basedOn w:val="DefaultParagraphFont"/>
    <w:uiPriority w:val="99"/>
    <w:semiHidden/>
    <w:unhideWhenUsed/>
    <w:rsid w:val="002304FA"/>
    <w:rPr>
      <w:color w:val="605E5C"/>
      <w:shd w:val="clear" w:color="auto" w:fill="E1DFDD"/>
    </w:rPr>
  </w:style>
  <w:style w:type="paragraph" w:styleId="ListParagraph">
    <w:name w:val="List Paragraph"/>
    <w:basedOn w:val="Normal"/>
    <w:uiPriority w:val="34"/>
    <w:qFormat/>
    <w:rsid w:val="00101EBE"/>
    <w:pPr>
      <w:widowControl/>
      <w:autoSpaceDE/>
      <w:autoSpaceDN/>
      <w:spacing w:after="160" w:line="259" w:lineRule="auto"/>
      <w:ind w:left="720"/>
      <w:contextualSpacing/>
    </w:pPr>
    <w:rPr>
      <w:rFonts w:ascii="Calibri" w:eastAsia="Calibri" w:hAnsi="Calibri" w:cs="Times New Roman"/>
    </w:rPr>
  </w:style>
  <w:style w:type="paragraph" w:styleId="BodyText">
    <w:name w:val="Body Text"/>
    <w:basedOn w:val="Normal"/>
    <w:link w:val="BodyTextChar"/>
    <w:uiPriority w:val="1"/>
    <w:qFormat/>
    <w:rsid w:val="009B4E2C"/>
    <w:rPr>
      <w:rFonts w:ascii="Arial MT" w:eastAsia="Arial MT" w:hAnsi="Arial MT" w:cs="Arial MT"/>
      <w:sz w:val="17"/>
      <w:szCs w:val="17"/>
    </w:rPr>
  </w:style>
  <w:style w:type="character" w:customStyle="1" w:styleId="BodyTextChar">
    <w:name w:val="Body Text Char"/>
    <w:basedOn w:val="DefaultParagraphFont"/>
    <w:link w:val="BodyText"/>
    <w:uiPriority w:val="1"/>
    <w:rsid w:val="009B4E2C"/>
    <w:rPr>
      <w:rFonts w:ascii="Arial MT" w:eastAsia="Arial MT" w:hAnsi="Arial MT" w:cs="Arial M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bruceweissprofile/" TargetMode="External"/><Relationship Id="rId5" Type="http://schemas.openxmlformats.org/officeDocument/2006/relationships/hyperlink" Target="mailto:bruceaweiss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Weiss</dc:creator>
  <cp:keywords/>
  <dc:description/>
  <cp:lastModifiedBy>Bruce Weiss</cp:lastModifiedBy>
  <cp:revision>2</cp:revision>
  <dcterms:created xsi:type="dcterms:W3CDTF">2024-05-04T20:42:00Z</dcterms:created>
  <dcterms:modified xsi:type="dcterms:W3CDTF">2024-05-04T20:42:00Z</dcterms:modified>
</cp:coreProperties>
</file>