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18CB0" w14:textId="55A46F4E" w:rsidR="00DB4C77" w:rsidRPr="00BD0ED2" w:rsidRDefault="00D05390" w:rsidP="00BD0ED2">
      <w:pPr>
        <w:pStyle w:val="Title"/>
        <w:pBdr>
          <w:bottom w:val="single" w:sz="18" w:space="1" w:color="072B62" w:themeColor="background2" w:themeShade="40"/>
        </w:pBdr>
        <w:jc w:val="center"/>
        <w:rPr>
          <w:rFonts w:asciiTheme="minorHAnsi" w:hAnsiTheme="minorHAnsi" w:cstheme="minorHAnsi"/>
          <w:b/>
          <w:bCs/>
          <w:color w:val="072B62" w:themeColor="background2" w:themeShade="40"/>
          <w:spacing w:val="20"/>
        </w:rPr>
      </w:pPr>
      <w:r>
        <w:rPr>
          <w:rFonts w:asciiTheme="minorHAnsi" w:hAnsiTheme="minorHAnsi" w:cstheme="minorHAnsi"/>
          <w:b/>
          <w:bCs/>
          <w:color w:val="072B62" w:themeColor="background2" w:themeShade="40"/>
          <w:spacing w:val="20"/>
        </w:rPr>
        <w:t>Mark J. Kayton</w:t>
      </w:r>
    </w:p>
    <w:p w14:paraId="2B5F01EC" w14:textId="624B401B" w:rsidR="008E38D7" w:rsidRPr="00BD0ED2" w:rsidRDefault="00B6784A" w:rsidP="008E38D7">
      <w:pPr>
        <w:jc w:val="center"/>
        <w:rPr>
          <w:rFonts w:cstheme="minorHAnsi"/>
        </w:rPr>
      </w:pPr>
      <w:r w:rsidRPr="00144065">
        <w:rPr>
          <w:rFonts w:eastAsia="Book Antiqua,Tahoma" w:cstheme="minorHAnsi"/>
        </w:rPr>
        <w:t>West Hollywood, CA 90069</w:t>
      </w:r>
      <w:r w:rsidR="008E38D7" w:rsidRPr="00BD0ED2">
        <w:rPr>
          <w:rFonts w:cstheme="minorHAnsi"/>
        </w:rPr>
        <w:t xml:space="preserve">| </w:t>
      </w:r>
      <w:r w:rsidR="005446EA">
        <w:rPr>
          <w:rFonts w:cstheme="minorHAnsi"/>
        </w:rPr>
        <w:t>310.739.8295</w:t>
      </w:r>
      <w:r w:rsidR="008E38D7" w:rsidRPr="00BD0ED2">
        <w:rPr>
          <w:rFonts w:cstheme="minorHAnsi"/>
        </w:rPr>
        <w:t xml:space="preserve"> | </w:t>
      </w:r>
      <w:r w:rsidR="002A5634" w:rsidRPr="00AE1016">
        <w:rPr>
          <w:rFonts w:cstheme="minorHAnsi"/>
          <w:szCs w:val="19"/>
        </w:rPr>
        <w:t>mark@mjk</w:t>
      </w:r>
      <w:r w:rsidR="00E237D8">
        <w:rPr>
          <w:rFonts w:cstheme="minorHAnsi"/>
          <w:szCs w:val="19"/>
        </w:rPr>
        <w:t>lawcorp</w:t>
      </w:r>
      <w:r w:rsidR="002A5634" w:rsidRPr="00AE1016">
        <w:rPr>
          <w:rFonts w:cstheme="minorHAnsi"/>
          <w:szCs w:val="19"/>
        </w:rPr>
        <w:t>.com</w:t>
      </w:r>
      <w:r w:rsidR="008E38D7" w:rsidRPr="00BD0ED2">
        <w:rPr>
          <w:rFonts w:cstheme="minorHAnsi"/>
        </w:rPr>
        <w:t xml:space="preserve"> |</w:t>
      </w:r>
      <w:r w:rsidR="00AE1016" w:rsidRPr="00AE1016">
        <w:rPr>
          <w:rFonts w:cstheme="minorHAnsi"/>
        </w:rPr>
        <w:t>linkedin.com/in/mark-kayton-54a9a16</w:t>
      </w:r>
    </w:p>
    <w:p w14:paraId="76D9873C" w14:textId="77777777" w:rsidR="00BD0ED2" w:rsidRPr="00BD0ED2" w:rsidRDefault="008E38D7" w:rsidP="008E38D7">
      <w:pPr>
        <w:tabs>
          <w:tab w:val="center" w:pos="5112"/>
          <w:tab w:val="left" w:pos="8886"/>
        </w:tabs>
        <w:rPr>
          <w:rFonts w:cstheme="minorHAnsi"/>
          <w:b/>
          <w:bCs/>
          <w:color w:val="297FD5" w:themeColor="accent3"/>
          <w:sz w:val="28"/>
          <w:szCs w:val="28"/>
        </w:rPr>
      </w:pPr>
      <w:r w:rsidRPr="00BD0ED2">
        <w:rPr>
          <w:rFonts w:cstheme="minorHAnsi"/>
          <w:b/>
          <w:bCs/>
          <w:color w:val="297FD5" w:themeColor="accent3"/>
          <w:sz w:val="28"/>
          <w:szCs w:val="28"/>
        </w:rPr>
        <w:tab/>
      </w:r>
    </w:p>
    <w:p w14:paraId="1225F419" w14:textId="1AE8CFB6" w:rsidR="008E38D7" w:rsidRPr="00BD0ED2" w:rsidRDefault="000C308D" w:rsidP="00BD0ED2">
      <w:pPr>
        <w:pBdr>
          <w:top w:val="single" w:sz="36" w:space="1" w:color="072B62" w:themeColor="background2" w:themeShade="40"/>
          <w:left w:val="single" w:sz="36" w:space="4" w:color="072B62" w:themeColor="background2" w:themeShade="40"/>
          <w:bottom w:val="single" w:sz="36" w:space="1" w:color="072B62" w:themeColor="background2" w:themeShade="40"/>
          <w:right w:val="single" w:sz="36" w:space="4" w:color="072B62" w:themeColor="background2" w:themeShade="40"/>
        </w:pBdr>
        <w:shd w:val="clear" w:color="auto" w:fill="072B62" w:themeFill="background2" w:themeFillShade="40"/>
        <w:tabs>
          <w:tab w:val="center" w:pos="5112"/>
          <w:tab w:val="left" w:pos="8886"/>
        </w:tabs>
        <w:jc w:val="center"/>
        <w:rPr>
          <w:rFonts w:cstheme="minorHAnsi"/>
          <w:b/>
          <w:bCs/>
          <w:color w:val="FFFFFF" w:themeColor="background1"/>
          <w:spacing w:val="20"/>
          <w:sz w:val="28"/>
          <w:szCs w:val="28"/>
        </w:rPr>
      </w:pPr>
      <w:r>
        <w:rPr>
          <w:rFonts w:cstheme="minorHAnsi"/>
          <w:b/>
          <w:bCs/>
          <w:color w:val="FFFFFF" w:themeColor="background1"/>
          <w:spacing w:val="20"/>
          <w:sz w:val="28"/>
          <w:szCs w:val="28"/>
        </w:rPr>
        <w:t xml:space="preserve">HIGHLY EXPERIENCED </w:t>
      </w:r>
      <w:r w:rsidR="00BD34FC">
        <w:rPr>
          <w:rFonts w:cstheme="minorHAnsi"/>
          <w:b/>
          <w:bCs/>
          <w:color w:val="FFFFFF" w:themeColor="background1"/>
          <w:spacing w:val="20"/>
          <w:sz w:val="28"/>
          <w:szCs w:val="28"/>
        </w:rPr>
        <w:t>ATTORNEY</w:t>
      </w:r>
      <w:r w:rsidR="009C5662">
        <w:rPr>
          <w:rFonts w:cstheme="minorHAnsi"/>
          <w:b/>
          <w:bCs/>
          <w:color w:val="FFFFFF" w:themeColor="background1"/>
          <w:spacing w:val="20"/>
          <w:sz w:val="28"/>
          <w:szCs w:val="28"/>
        </w:rPr>
        <w:t xml:space="preserve"> &amp; </w:t>
      </w:r>
      <w:r w:rsidR="00BD34FC">
        <w:rPr>
          <w:rFonts w:cstheme="minorHAnsi"/>
          <w:b/>
          <w:bCs/>
          <w:color w:val="FFFFFF" w:themeColor="background1"/>
          <w:spacing w:val="20"/>
          <w:sz w:val="28"/>
          <w:szCs w:val="28"/>
        </w:rPr>
        <w:t>SENIOR EXECUTIVE</w:t>
      </w:r>
    </w:p>
    <w:p w14:paraId="55121AC1" w14:textId="6493088A" w:rsidR="008E38D7" w:rsidRPr="00BD0ED2" w:rsidRDefault="0065437D" w:rsidP="00BD0ED2">
      <w:pPr>
        <w:pBdr>
          <w:top w:val="single" w:sz="36" w:space="1" w:color="072B62" w:themeColor="background2" w:themeShade="40"/>
          <w:left w:val="single" w:sz="36" w:space="4" w:color="072B62" w:themeColor="background2" w:themeShade="40"/>
          <w:bottom w:val="single" w:sz="36" w:space="1" w:color="072B62" w:themeColor="background2" w:themeShade="40"/>
          <w:right w:val="single" w:sz="36" w:space="4" w:color="072B62" w:themeColor="background2" w:themeShade="40"/>
        </w:pBdr>
        <w:shd w:val="clear" w:color="auto" w:fill="072B62" w:themeFill="background2" w:themeFillShade="40"/>
        <w:jc w:val="center"/>
        <w:rPr>
          <w:rFonts w:cstheme="minorHAnsi"/>
          <w:b/>
          <w:bCs/>
          <w:color w:val="FFFFFF" w:themeColor="background1"/>
          <w:spacing w:val="20"/>
          <w:sz w:val="26"/>
          <w:szCs w:val="26"/>
        </w:rPr>
      </w:pPr>
      <w:r>
        <w:rPr>
          <w:rFonts w:cstheme="minorHAnsi"/>
          <w:b/>
          <w:bCs/>
          <w:color w:val="FFFFFF" w:themeColor="background1"/>
          <w:spacing w:val="20"/>
          <w:sz w:val="26"/>
          <w:szCs w:val="26"/>
        </w:rPr>
        <w:t>“</w:t>
      </w:r>
      <w:r w:rsidR="0014593E" w:rsidRPr="0014593E">
        <w:rPr>
          <w:rFonts w:cstheme="minorHAnsi"/>
          <w:b/>
          <w:bCs/>
          <w:color w:val="FFFFFF" w:themeColor="background1"/>
          <w:spacing w:val="20"/>
          <w:sz w:val="26"/>
          <w:szCs w:val="26"/>
        </w:rPr>
        <w:t>I protect your business, manage risk, and s</w:t>
      </w:r>
      <w:r w:rsidR="001A3D53">
        <w:rPr>
          <w:rFonts w:cstheme="minorHAnsi"/>
          <w:b/>
          <w:bCs/>
          <w:color w:val="FFFFFF" w:themeColor="background1"/>
          <w:spacing w:val="20"/>
          <w:sz w:val="26"/>
          <w:szCs w:val="26"/>
        </w:rPr>
        <w:t>olve complex problems</w:t>
      </w:r>
      <w:r w:rsidR="000C308D">
        <w:rPr>
          <w:rFonts w:cstheme="minorHAnsi"/>
          <w:b/>
          <w:bCs/>
          <w:color w:val="FFFFFF" w:themeColor="background1"/>
          <w:spacing w:val="20"/>
          <w:sz w:val="26"/>
          <w:szCs w:val="26"/>
        </w:rPr>
        <w:t>,</w:t>
      </w:r>
      <w:r w:rsidR="0014593E" w:rsidRPr="0014593E">
        <w:rPr>
          <w:rFonts w:cstheme="minorHAnsi"/>
          <w:b/>
          <w:bCs/>
          <w:color w:val="FFFFFF" w:themeColor="background1"/>
          <w:spacing w:val="20"/>
          <w:sz w:val="26"/>
          <w:szCs w:val="26"/>
        </w:rPr>
        <w:t xml:space="preserve"> </w:t>
      </w:r>
      <w:r w:rsidR="005A7D3C">
        <w:rPr>
          <w:rFonts w:cstheme="minorHAnsi"/>
          <w:b/>
          <w:bCs/>
          <w:color w:val="FFFFFF" w:themeColor="background1"/>
          <w:spacing w:val="20"/>
          <w:sz w:val="26"/>
          <w:szCs w:val="26"/>
        </w:rPr>
        <w:t xml:space="preserve">with a focus on </w:t>
      </w:r>
      <w:r w:rsidR="000C308D">
        <w:rPr>
          <w:rFonts w:cstheme="minorHAnsi"/>
          <w:b/>
          <w:bCs/>
          <w:color w:val="FFFFFF" w:themeColor="background1"/>
          <w:spacing w:val="20"/>
          <w:sz w:val="26"/>
          <w:szCs w:val="26"/>
        </w:rPr>
        <w:t>providing</w:t>
      </w:r>
      <w:r w:rsidR="0014593E" w:rsidRPr="0014593E">
        <w:rPr>
          <w:rFonts w:cstheme="minorHAnsi"/>
          <w:b/>
          <w:bCs/>
          <w:color w:val="FFFFFF" w:themeColor="background1"/>
          <w:spacing w:val="20"/>
          <w:sz w:val="26"/>
          <w:szCs w:val="26"/>
        </w:rPr>
        <w:t xml:space="preserve"> strategic legal</w:t>
      </w:r>
      <w:r w:rsidR="001A3D53">
        <w:rPr>
          <w:rFonts w:cstheme="minorHAnsi"/>
          <w:b/>
          <w:bCs/>
          <w:color w:val="FFFFFF" w:themeColor="background1"/>
          <w:spacing w:val="20"/>
          <w:sz w:val="26"/>
          <w:szCs w:val="26"/>
        </w:rPr>
        <w:t xml:space="preserve"> </w:t>
      </w:r>
      <w:r w:rsidR="000C308D">
        <w:rPr>
          <w:rFonts w:cstheme="minorHAnsi"/>
          <w:b/>
          <w:bCs/>
          <w:color w:val="FFFFFF" w:themeColor="background1"/>
          <w:spacing w:val="20"/>
          <w:sz w:val="26"/>
          <w:szCs w:val="26"/>
        </w:rPr>
        <w:t xml:space="preserve">advice and </w:t>
      </w:r>
      <w:r w:rsidR="0014593E" w:rsidRPr="0014593E">
        <w:rPr>
          <w:rFonts w:cstheme="minorHAnsi"/>
          <w:b/>
          <w:bCs/>
          <w:color w:val="FFFFFF" w:themeColor="background1"/>
          <w:spacing w:val="20"/>
          <w:sz w:val="26"/>
          <w:szCs w:val="26"/>
        </w:rPr>
        <w:t>leadership</w:t>
      </w:r>
      <w:r w:rsidR="00CB14EB">
        <w:rPr>
          <w:rFonts w:cstheme="minorHAnsi"/>
          <w:b/>
          <w:bCs/>
          <w:color w:val="FFFFFF" w:themeColor="background1"/>
          <w:spacing w:val="20"/>
          <w:sz w:val="26"/>
          <w:szCs w:val="26"/>
        </w:rPr>
        <w:t>”</w:t>
      </w:r>
    </w:p>
    <w:p w14:paraId="272B6B10" w14:textId="77777777" w:rsidR="00356897" w:rsidRDefault="005868ED" w:rsidP="009355F9">
      <w:pPr>
        <w:pBdr>
          <w:top w:val="single" w:sz="36" w:space="1" w:color="072B62" w:themeColor="background2" w:themeShade="40"/>
          <w:left w:val="single" w:sz="36" w:space="4" w:color="072B62" w:themeColor="background2" w:themeShade="40"/>
          <w:bottom w:val="single" w:sz="36" w:space="1" w:color="072B62" w:themeColor="background2" w:themeShade="40"/>
          <w:right w:val="single" w:sz="36" w:space="4" w:color="072B62" w:themeColor="background2" w:themeShade="40"/>
        </w:pBdr>
        <w:shd w:val="clear" w:color="auto" w:fill="072B62" w:themeFill="background2" w:themeFillShade="40"/>
        <w:tabs>
          <w:tab w:val="left" w:pos="8592"/>
        </w:tabs>
        <w:rPr>
          <w:rFonts w:cstheme="minorHAnsi"/>
          <w:color w:val="FFFFFF" w:themeColor="background1"/>
        </w:rPr>
      </w:pPr>
      <w:r>
        <w:rPr>
          <w:rFonts w:cstheme="minorHAnsi"/>
          <w:noProof/>
          <w:color w:val="FFFFFF" w:themeColor="background1"/>
        </w:rPr>
        <mc:AlternateContent>
          <mc:Choice Requires="wps">
            <w:drawing>
              <wp:anchor distT="0" distB="0" distL="114300" distR="114300" simplePos="0" relativeHeight="251666432" behindDoc="1" locked="0" layoutInCell="1" allowOverlap="1" wp14:anchorId="64FCE5D4" wp14:editId="1140E0DD">
                <wp:simplePos x="0" y="0"/>
                <wp:positionH relativeFrom="column">
                  <wp:posOffset>-97155</wp:posOffset>
                </wp:positionH>
                <wp:positionV relativeFrom="paragraph">
                  <wp:posOffset>32715</wp:posOffset>
                </wp:positionV>
                <wp:extent cx="6685888" cy="833933"/>
                <wp:effectExtent l="0" t="0" r="20320" b="23495"/>
                <wp:wrapNone/>
                <wp:docPr id="425819611" name="Rectangle 2"/>
                <wp:cNvGraphicFramePr/>
                <a:graphic xmlns:a="http://schemas.openxmlformats.org/drawingml/2006/main">
                  <a:graphicData uri="http://schemas.microsoft.com/office/word/2010/wordprocessingShape">
                    <wps:wsp>
                      <wps:cNvSpPr/>
                      <wps:spPr>
                        <a:xfrm>
                          <a:off x="0" y="0"/>
                          <a:ext cx="6685888" cy="833933"/>
                        </a:xfrm>
                        <a:prstGeom prst="rect">
                          <a:avLst/>
                        </a:prstGeom>
                        <a:solidFill>
                          <a:schemeClr val="bg2">
                            <a:lumMod val="2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08E81" id="Rectangle 2" o:spid="_x0000_s1026" style="position:absolute;margin-left:-7.65pt;margin-top:2.6pt;width:526.45pt;height:65.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" fillcolor="#072b60 [814]" strokecolor="#0b0f19 [484]" strokeweight="1pt"/>
            </w:pict>
          </mc:Fallback>
        </mc:AlternateContent>
      </w:r>
      <w:r w:rsidR="008E38D7" w:rsidRPr="00BD0ED2">
        <w:rPr>
          <w:rFonts w:cstheme="minorHAnsi"/>
          <w:color w:val="FFFFFF" w:themeColor="background1"/>
        </w:rPr>
        <w:tab/>
      </w:r>
    </w:p>
    <w:p w14:paraId="25B5EFC0" w14:textId="3B927DF1" w:rsidR="00BD0ED2" w:rsidRPr="00160D92" w:rsidRDefault="00827745" w:rsidP="009355F9">
      <w:pPr>
        <w:pBdr>
          <w:top w:val="single" w:sz="36" w:space="1" w:color="072B62" w:themeColor="background2" w:themeShade="40"/>
          <w:left w:val="single" w:sz="36" w:space="4" w:color="072B62" w:themeColor="background2" w:themeShade="40"/>
          <w:bottom w:val="single" w:sz="36" w:space="1" w:color="072B62" w:themeColor="background2" w:themeShade="40"/>
          <w:right w:val="single" w:sz="36" w:space="4" w:color="072B62" w:themeColor="background2" w:themeShade="40"/>
        </w:pBdr>
        <w:shd w:val="clear" w:color="auto" w:fill="072B62" w:themeFill="background2" w:themeFillShade="40"/>
        <w:tabs>
          <w:tab w:val="left" w:pos="8592"/>
        </w:tabs>
        <w:rPr>
          <w:rFonts w:cstheme="minorHAnsi"/>
          <w:color w:val="FFFFFF" w:themeColor="background1"/>
        </w:rPr>
      </w:pPr>
      <w:r w:rsidRPr="00160D92">
        <w:rPr>
          <w:rFonts w:cstheme="minorHAnsi"/>
          <w:color w:val="FFFFFF" w:themeColor="background1"/>
        </w:rPr>
        <w:t xml:space="preserve">Accomplished attorney and executive with 30+ years of experience driving legal, operational, and strategic growth for FinTech and real estate services companies nationwide. Proven track record in launching and managing startups, turning around underperformers, and scaling high-growth ventures. Deep expertise in corporate law, </w:t>
      </w:r>
      <w:r w:rsidR="00CB5F83">
        <w:rPr>
          <w:rFonts w:cstheme="minorHAnsi"/>
          <w:color w:val="FFFFFF" w:themeColor="background1"/>
        </w:rPr>
        <w:t>real estate</w:t>
      </w:r>
      <w:r w:rsidR="00C237FA">
        <w:rPr>
          <w:rFonts w:cstheme="minorHAnsi"/>
          <w:color w:val="FFFFFF" w:themeColor="background1"/>
        </w:rPr>
        <w:t xml:space="preserve"> and </w:t>
      </w:r>
      <w:r w:rsidR="00AA6BBC">
        <w:rPr>
          <w:rFonts w:cstheme="minorHAnsi"/>
          <w:color w:val="FFFFFF" w:themeColor="background1"/>
        </w:rPr>
        <w:t xml:space="preserve">settlement services, </w:t>
      </w:r>
      <w:r w:rsidRPr="00160D92">
        <w:rPr>
          <w:rFonts w:cstheme="minorHAnsi"/>
          <w:color w:val="FFFFFF" w:themeColor="background1"/>
        </w:rPr>
        <w:t>regulatory compliance, risk management, and crisis resolution. Recognized for building efficient structures, safeguarding capital, and accelerating profitability through pragmatic, business-first solutions.</w:t>
      </w:r>
    </w:p>
    <w:p w14:paraId="597AB038" w14:textId="77777777" w:rsidR="005868ED" w:rsidRDefault="005868ED" w:rsidP="008E38D7">
      <w:pPr>
        <w:jc w:val="center"/>
        <w:rPr>
          <w:rFonts w:cstheme="minorHAnsi"/>
          <w:b/>
          <w:bCs/>
          <w:smallCaps/>
          <w:color w:val="072B62" w:themeColor="background2" w:themeShade="40"/>
          <w:spacing w:val="20"/>
        </w:rPr>
      </w:pPr>
    </w:p>
    <w:p w14:paraId="4FBB5F1B" w14:textId="28EE4FDE" w:rsidR="008E38D7" w:rsidRPr="00BD0ED2" w:rsidRDefault="00BD0ED2" w:rsidP="008E38D7">
      <w:pPr>
        <w:jc w:val="center"/>
        <w:rPr>
          <w:rFonts w:cstheme="minorHAnsi"/>
          <w:b/>
          <w:bCs/>
          <w:smallCaps/>
          <w:color w:val="072B62" w:themeColor="background2" w:themeShade="40"/>
          <w:spacing w:val="20"/>
        </w:rPr>
      </w:pPr>
      <w:r w:rsidRPr="00BD0ED2">
        <w:rPr>
          <w:rFonts w:cstheme="minorHAnsi"/>
          <w:b/>
          <w:bCs/>
          <w:smallCaps/>
          <w:color w:val="072B62" w:themeColor="background2" w:themeShade="40"/>
          <w:spacing w:val="20"/>
        </w:rPr>
        <w:t>KEY QUALIFICATION</w:t>
      </w:r>
      <w:r>
        <w:rPr>
          <w:rFonts w:cstheme="minorHAnsi"/>
          <w:b/>
          <w:bCs/>
          <w:smallCaps/>
          <w:color w:val="072B62" w:themeColor="background2" w:themeShade="40"/>
          <w:spacing w:val="20"/>
        </w:rPr>
        <w:t>S</w:t>
      </w:r>
    </w:p>
    <w:p w14:paraId="623C7E26" w14:textId="77777777" w:rsidR="008E38D7" w:rsidRPr="00BD0ED2" w:rsidRDefault="008E38D7" w:rsidP="008E38D7">
      <w:pPr>
        <w:jc w:val="center"/>
        <w:rPr>
          <w:rFonts w:cstheme="minorHAnsi"/>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8"/>
        <w:gridCol w:w="5096"/>
      </w:tblGrid>
      <w:tr w:rsidR="008E38D7" w:rsidRPr="00BD0ED2" w14:paraId="5B33D663" w14:textId="77777777" w:rsidTr="00B80C88">
        <w:tc>
          <w:tcPr>
            <w:tcW w:w="5251" w:type="dxa"/>
          </w:tcPr>
          <w:p w14:paraId="45C074DC" w14:textId="1B68FF90" w:rsidR="008E38D7" w:rsidRPr="00BD0ED2" w:rsidRDefault="00CC1532" w:rsidP="00BD0ED2">
            <w:pPr>
              <w:pStyle w:val="ListParagraph"/>
              <w:numPr>
                <w:ilvl w:val="0"/>
                <w:numId w:val="11"/>
              </w:numPr>
              <w:rPr>
                <w:rFonts w:asciiTheme="minorHAnsi" w:hAnsiTheme="minorHAnsi" w:cstheme="minorHAnsi"/>
              </w:rPr>
            </w:pPr>
            <w:r>
              <w:rPr>
                <w:rFonts w:asciiTheme="minorHAnsi" w:hAnsiTheme="minorHAnsi" w:cstheme="minorHAnsi"/>
              </w:rPr>
              <w:t xml:space="preserve">CA &amp; FL </w:t>
            </w:r>
            <w:r w:rsidR="00961D64">
              <w:rPr>
                <w:rFonts w:asciiTheme="minorHAnsi" w:hAnsiTheme="minorHAnsi" w:cstheme="minorHAnsi"/>
              </w:rPr>
              <w:t>Licensed Attorney</w:t>
            </w:r>
          </w:p>
          <w:p w14:paraId="034FFBD6" w14:textId="2F788426" w:rsidR="008E38D7" w:rsidRPr="00BD0ED2" w:rsidRDefault="008F42A2" w:rsidP="00BD0ED2">
            <w:pPr>
              <w:pStyle w:val="ListParagraph"/>
              <w:numPr>
                <w:ilvl w:val="0"/>
                <w:numId w:val="11"/>
              </w:numPr>
              <w:rPr>
                <w:rFonts w:asciiTheme="minorHAnsi" w:hAnsiTheme="minorHAnsi" w:cstheme="minorHAnsi"/>
              </w:rPr>
            </w:pPr>
            <w:r>
              <w:rPr>
                <w:rFonts w:asciiTheme="minorHAnsi" w:hAnsiTheme="minorHAnsi" w:cstheme="minorHAnsi"/>
              </w:rPr>
              <w:t>Crisis Management</w:t>
            </w:r>
          </w:p>
          <w:p w14:paraId="2E7CE10A" w14:textId="14A42235" w:rsidR="008E38D7" w:rsidRPr="00BD0ED2" w:rsidRDefault="002D32E7" w:rsidP="00BD0ED2">
            <w:pPr>
              <w:pStyle w:val="ListParagraph"/>
              <w:numPr>
                <w:ilvl w:val="0"/>
                <w:numId w:val="11"/>
              </w:numPr>
              <w:rPr>
                <w:rFonts w:asciiTheme="minorHAnsi" w:hAnsiTheme="minorHAnsi" w:cstheme="minorHAnsi"/>
              </w:rPr>
            </w:pPr>
            <w:r>
              <w:rPr>
                <w:rFonts w:asciiTheme="minorHAnsi" w:hAnsiTheme="minorHAnsi" w:cstheme="minorHAnsi"/>
              </w:rPr>
              <w:t>Licensing &amp; Compliance</w:t>
            </w:r>
          </w:p>
        </w:tc>
        <w:tc>
          <w:tcPr>
            <w:tcW w:w="5251" w:type="dxa"/>
          </w:tcPr>
          <w:p w14:paraId="4160D048" w14:textId="77777777" w:rsidR="00563481" w:rsidRPr="00BD0ED2" w:rsidRDefault="00563481" w:rsidP="00563481">
            <w:pPr>
              <w:pStyle w:val="ListParagraph"/>
              <w:numPr>
                <w:ilvl w:val="0"/>
                <w:numId w:val="11"/>
              </w:numPr>
              <w:rPr>
                <w:rFonts w:asciiTheme="minorHAnsi" w:hAnsiTheme="minorHAnsi" w:cstheme="minorHAnsi"/>
              </w:rPr>
            </w:pPr>
            <w:r>
              <w:rPr>
                <w:rFonts w:asciiTheme="minorHAnsi" w:hAnsiTheme="minorHAnsi" w:cstheme="minorHAnsi"/>
              </w:rPr>
              <w:t>Corporate Governance</w:t>
            </w:r>
          </w:p>
          <w:p w14:paraId="1D9BD7D7" w14:textId="34055491" w:rsidR="008E38D7" w:rsidRPr="00BD0ED2" w:rsidRDefault="00115708" w:rsidP="00BD0ED2">
            <w:pPr>
              <w:pStyle w:val="ListParagraph"/>
              <w:numPr>
                <w:ilvl w:val="0"/>
                <w:numId w:val="11"/>
              </w:numPr>
              <w:rPr>
                <w:rFonts w:asciiTheme="minorHAnsi" w:hAnsiTheme="minorHAnsi" w:cstheme="minorHAnsi"/>
              </w:rPr>
            </w:pPr>
            <w:r>
              <w:rPr>
                <w:rFonts w:asciiTheme="minorHAnsi" w:hAnsiTheme="minorHAnsi" w:cstheme="minorHAnsi"/>
              </w:rPr>
              <w:t>High Stakes Negotiations</w:t>
            </w:r>
          </w:p>
          <w:p w14:paraId="7EB40514" w14:textId="05802062" w:rsidR="008E38D7" w:rsidRPr="00563481" w:rsidRDefault="00563481" w:rsidP="00563481">
            <w:pPr>
              <w:pStyle w:val="ListParagraph"/>
              <w:numPr>
                <w:ilvl w:val="0"/>
                <w:numId w:val="11"/>
              </w:numPr>
              <w:rPr>
                <w:rFonts w:asciiTheme="minorHAnsi" w:hAnsiTheme="minorHAnsi" w:cstheme="minorHAnsi"/>
              </w:rPr>
            </w:pPr>
            <w:r>
              <w:rPr>
                <w:rFonts w:asciiTheme="minorHAnsi" w:hAnsiTheme="minorHAnsi" w:cstheme="minorHAnsi"/>
              </w:rPr>
              <w:t>Claims Management</w:t>
            </w:r>
          </w:p>
        </w:tc>
      </w:tr>
      <w:tr w:rsidR="00607C55" w:rsidRPr="00BD0ED2" w14:paraId="728F1722" w14:textId="77777777" w:rsidTr="00B80C88">
        <w:tc>
          <w:tcPr>
            <w:tcW w:w="5251" w:type="dxa"/>
          </w:tcPr>
          <w:p w14:paraId="246140C9" w14:textId="6F9214CB" w:rsidR="00607C55" w:rsidRDefault="00825387" w:rsidP="00BD0ED2">
            <w:pPr>
              <w:pStyle w:val="ListParagraph"/>
              <w:numPr>
                <w:ilvl w:val="0"/>
                <w:numId w:val="11"/>
              </w:numPr>
              <w:rPr>
                <w:rFonts w:asciiTheme="minorHAnsi" w:hAnsiTheme="minorHAnsi" w:cstheme="minorHAnsi"/>
              </w:rPr>
            </w:pPr>
            <w:r>
              <w:rPr>
                <w:rFonts w:asciiTheme="minorHAnsi" w:hAnsiTheme="minorHAnsi" w:cstheme="minorHAnsi"/>
              </w:rPr>
              <w:t>Title Insurance/</w:t>
            </w:r>
            <w:r w:rsidR="00B01D3F">
              <w:rPr>
                <w:rFonts w:asciiTheme="minorHAnsi" w:hAnsiTheme="minorHAnsi" w:cstheme="minorHAnsi"/>
              </w:rPr>
              <w:t>Settlement Services</w:t>
            </w:r>
          </w:p>
        </w:tc>
        <w:tc>
          <w:tcPr>
            <w:tcW w:w="5251" w:type="dxa"/>
          </w:tcPr>
          <w:p w14:paraId="41FF19D7" w14:textId="42EA6D0B" w:rsidR="00607C55" w:rsidRDefault="00607C55" w:rsidP="00BD0ED2">
            <w:pPr>
              <w:pStyle w:val="ListParagraph"/>
              <w:numPr>
                <w:ilvl w:val="0"/>
                <w:numId w:val="11"/>
              </w:numPr>
              <w:rPr>
                <w:rFonts w:asciiTheme="minorHAnsi" w:hAnsiTheme="minorHAnsi" w:cstheme="minorHAnsi"/>
              </w:rPr>
            </w:pPr>
            <w:r>
              <w:rPr>
                <w:rFonts w:asciiTheme="minorHAnsi" w:hAnsiTheme="minorHAnsi" w:cstheme="minorHAnsi"/>
              </w:rPr>
              <w:t>M</w:t>
            </w:r>
            <w:r w:rsidR="00831597">
              <w:rPr>
                <w:rFonts w:asciiTheme="minorHAnsi" w:hAnsiTheme="minorHAnsi" w:cstheme="minorHAnsi"/>
              </w:rPr>
              <w:t>&amp;A/Capital Markets</w:t>
            </w:r>
          </w:p>
        </w:tc>
      </w:tr>
    </w:tbl>
    <w:p w14:paraId="6EB47332" w14:textId="77777777" w:rsidR="00BD0ED2" w:rsidRDefault="00BD0ED2" w:rsidP="008E38D7">
      <w:pPr>
        <w:rPr>
          <w:rFonts w:cstheme="minorHAnsi"/>
        </w:rPr>
      </w:pPr>
    </w:p>
    <w:p w14:paraId="1BB44033" w14:textId="77777777" w:rsidR="00BD0ED2" w:rsidRDefault="00BD0ED2" w:rsidP="00BD0ED2">
      <w:pPr>
        <w:tabs>
          <w:tab w:val="center" w:pos="5112"/>
          <w:tab w:val="left" w:pos="8886"/>
        </w:tabs>
        <w:jc w:val="center"/>
        <w:rPr>
          <w:rFonts w:cstheme="minorHAnsi"/>
          <w:b/>
          <w:bCs/>
          <w:color w:val="072B62" w:themeColor="background2" w:themeShade="40"/>
          <w:sz w:val="28"/>
          <w:szCs w:val="28"/>
        </w:rPr>
      </w:pPr>
      <w:r>
        <w:rPr>
          <w:rFonts w:cstheme="minorHAnsi"/>
          <w:b/>
          <w:bCs/>
          <w:noProof/>
          <w:color w:val="ACCBF9" w:themeColor="background2"/>
          <w:sz w:val="28"/>
          <w:szCs w:val="28"/>
        </w:rPr>
        <mc:AlternateContent>
          <mc:Choice Requires="wps">
            <w:drawing>
              <wp:anchor distT="0" distB="0" distL="114300" distR="114300" simplePos="0" relativeHeight="251665408" behindDoc="1" locked="0" layoutInCell="1" allowOverlap="1" wp14:anchorId="37EF0D42" wp14:editId="43F6EF5D">
                <wp:simplePos x="0" y="0"/>
                <wp:positionH relativeFrom="margin">
                  <wp:align>left</wp:align>
                </wp:positionH>
                <wp:positionV relativeFrom="paragraph">
                  <wp:posOffset>145517</wp:posOffset>
                </wp:positionV>
                <wp:extent cx="6390957" cy="1905000"/>
                <wp:effectExtent l="38100" t="38100" r="86360" b="95250"/>
                <wp:wrapNone/>
                <wp:docPr id="1" name="Rectangle 1"/>
                <wp:cNvGraphicFramePr/>
                <a:graphic xmlns:a="http://schemas.openxmlformats.org/drawingml/2006/main">
                  <a:graphicData uri="http://schemas.microsoft.com/office/word/2010/wordprocessingShape">
                    <wps:wsp>
                      <wps:cNvSpPr/>
                      <wps:spPr>
                        <a:xfrm>
                          <a:off x="0" y="0"/>
                          <a:ext cx="6390957" cy="1905000"/>
                        </a:xfrm>
                        <a:prstGeom prst="rect">
                          <a:avLst/>
                        </a:prstGeom>
                        <a:gradFill flip="none" rotWithShape="1">
                          <a:gsLst>
                            <a:gs pos="0">
                              <a:schemeClr val="accent4">
                                <a:lumMod val="5000"/>
                                <a:lumOff val="95000"/>
                              </a:schemeClr>
                            </a:gs>
                            <a:gs pos="74000">
                              <a:schemeClr val="accent4">
                                <a:lumMod val="45000"/>
                                <a:lumOff val="55000"/>
                              </a:schemeClr>
                            </a:gs>
                            <a:gs pos="83000">
                              <a:schemeClr val="accent4">
                                <a:lumMod val="45000"/>
                                <a:lumOff val="55000"/>
                              </a:schemeClr>
                            </a:gs>
                            <a:gs pos="100000">
                              <a:schemeClr val="accent4">
                                <a:lumMod val="30000"/>
                                <a:lumOff val="70000"/>
                              </a:schemeClr>
                            </a:gs>
                          </a:gsLst>
                          <a:lin ang="13500000" scaled="1"/>
                          <a:tileRect/>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C7042" id="Rectangle 1" o:spid="_x0000_s1026" style="position:absolute;margin-left:0;margin-top:11.45pt;width:503.2pt;height:150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" fillcolor="#f8f9fb [183]" stroked="f" strokeweight="1pt">
                <v:fill color2="#d8dde5 [983]" rotate="t" angle="225" colors="0 #f9f9fb;48497f #c5cdd8;54395f #c5cdd8;1 #d9dde5" focus="100%" type="gradient"/>
                <v:shadow on="t" color="black" opacity="26214f" origin="-.5,-.5" offset=".74836mm,.74836mm"/>
                <w10:wrap anchorx="margin"/>
              </v:rect>
            </w:pict>
          </mc:Fallback>
        </mc:AlternateContent>
      </w:r>
    </w:p>
    <w:p w14:paraId="6D0FA1E4" w14:textId="77777777" w:rsidR="00BD0ED2" w:rsidRPr="00BD0ED2" w:rsidRDefault="00BD0ED2" w:rsidP="00BD0ED2">
      <w:pPr>
        <w:tabs>
          <w:tab w:val="center" w:pos="5112"/>
          <w:tab w:val="left" w:pos="8886"/>
        </w:tabs>
        <w:jc w:val="center"/>
        <w:rPr>
          <w:rFonts w:cstheme="minorHAnsi"/>
          <w:bCs/>
          <w:color w:val="000000" w:themeColor="text1"/>
        </w:rPr>
      </w:pPr>
      <w:r w:rsidRPr="00BD0ED2">
        <w:rPr>
          <w:rFonts w:cstheme="minorHAnsi"/>
          <w:b/>
          <w:bCs/>
          <w:color w:val="072B62" w:themeColor="background2" w:themeShade="40"/>
          <w:spacing w:val="20"/>
          <w:sz w:val="28"/>
          <w:szCs w:val="28"/>
        </w:rPr>
        <w:t>REPRESENTATIVE ACCOMPLISHMENTS</w:t>
      </w:r>
    </w:p>
    <w:p w14:paraId="6545FD42" w14:textId="5234B50B" w:rsidR="0037214B" w:rsidRDefault="0037214B" w:rsidP="00BD0ED2">
      <w:pPr>
        <w:pStyle w:val="ListParagraph"/>
        <w:numPr>
          <w:ilvl w:val="0"/>
          <w:numId w:val="13"/>
        </w:numPr>
        <w:tabs>
          <w:tab w:val="left" w:pos="1080"/>
        </w:tabs>
        <w:rPr>
          <w:rFonts w:asciiTheme="minorHAnsi" w:hAnsiTheme="minorHAnsi" w:cstheme="minorHAnsi"/>
          <w:bCs/>
          <w:color w:val="000000" w:themeColor="text1"/>
        </w:rPr>
      </w:pPr>
      <w:r w:rsidRPr="0037214B">
        <w:rPr>
          <w:rFonts w:asciiTheme="minorHAnsi" w:hAnsiTheme="minorHAnsi" w:cstheme="minorHAnsi"/>
          <w:b/>
          <w:bCs/>
          <w:color w:val="000000" w:themeColor="text1"/>
        </w:rPr>
        <w:t>Raised and Structured Over $15M</w:t>
      </w:r>
      <w:r w:rsidRPr="0037214B">
        <w:rPr>
          <w:rFonts w:asciiTheme="minorHAnsi" w:hAnsiTheme="minorHAnsi" w:cstheme="minorHAnsi"/>
          <w:bCs/>
          <w:color w:val="000000" w:themeColor="text1"/>
        </w:rPr>
        <w:t xml:space="preserve"> in equity and debt </w:t>
      </w:r>
      <w:r w:rsidR="005A7D3C">
        <w:rPr>
          <w:rFonts w:asciiTheme="minorHAnsi" w:hAnsiTheme="minorHAnsi" w:cstheme="minorHAnsi"/>
          <w:bCs/>
          <w:color w:val="000000" w:themeColor="text1"/>
        </w:rPr>
        <w:t>financing</w:t>
      </w:r>
      <w:r w:rsidRPr="0037214B">
        <w:rPr>
          <w:rFonts w:asciiTheme="minorHAnsi" w:hAnsiTheme="minorHAnsi" w:cstheme="minorHAnsi"/>
          <w:bCs/>
          <w:color w:val="000000" w:themeColor="text1"/>
        </w:rPr>
        <w:t xml:space="preserve"> for an early-stage SaaS firm.</w:t>
      </w:r>
    </w:p>
    <w:p w14:paraId="79ECE188" w14:textId="5A210049" w:rsidR="00B61189" w:rsidRDefault="00B61189" w:rsidP="00BD0ED2">
      <w:pPr>
        <w:pStyle w:val="ListParagraph"/>
        <w:numPr>
          <w:ilvl w:val="0"/>
          <w:numId w:val="13"/>
        </w:numPr>
        <w:tabs>
          <w:tab w:val="left" w:pos="1080"/>
        </w:tabs>
        <w:rPr>
          <w:rFonts w:asciiTheme="minorHAnsi" w:hAnsiTheme="minorHAnsi" w:cstheme="minorHAnsi"/>
          <w:bCs/>
          <w:color w:val="000000" w:themeColor="text1"/>
        </w:rPr>
      </w:pPr>
      <w:r w:rsidRPr="00B61189">
        <w:rPr>
          <w:rFonts w:asciiTheme="minorHAnsi" w:hAnsiTheme="minorHAnsi" w:cstheme="minorHAnsi"/>
          <w:b/>
          <w:bCs/>
          <w:color w:val="000000" w:themeColor="text1"/>
        </w:rPr>
        <w:t>Led Legal Strategy and Compliance</w:t>
      </w:r>
      <w:r w:rsidRPr="00B61189">
        <w:rPr>
          <w:rFonts w:asciiTheme="minorHAnsi" w:hAnsiTheme="minorHAnsi" w:cstheme="minorHAnsi"/>
          <w:bCs/>
          <w:color w:val="000000" w:themeColor="text1"/>
        </w:rPr>
        <w:t xml:space="preserve"> for companies operating in </w:t>
      </w:r>
      <w:r w:rsidR="00457F0F">
        <w:rPr>
          <w:rFonts w:asciiTheme="minorHAnsi" w:hAnsiTheme="minorHAnsi" w:cstheme="minorHAnsi"/>
          <w:bCs/>
          <w:color w:val="000000" w:themeColor="text1"/>
        </w:rPr>
        <w:t xml:space="preserve">some </w:t>
      </w:r>
      <w:r w:rsidRPr="00B61189">
        <w:rPr>
          <w:rFonts w:asciiTheme="minorHAnsi" w:hAnsiTheme="minorHAnsi" w:cstheme="minorHAnsi"/>
          <w:bCs/>
          <w:color w:val="000000" w:themeColor="text1"/>
        </w:rPr>
        <w:t>48 states</w:t>
      </w:r>
      <w:r w:rsidR="00D5370E">
        <w:rPr>
          <w:rFonts w:asciiTheme="minorHAnsi" w:hAnsiTheme="minorHAnsi" w:cstheme="minorHAnsi"/>
          <w:bCs/>
          <w:color w:val="000000" w:themeColor="text1"/>
        </w:rPr>
        <w:t>.</w:t>
      </w:r>
    </w:p>
    <w:p w14:paraId="769DF272" w14:textId="446D4E8E" w:rsidR="00C32C42" w:rsidRDefault="00B61189" w:rsidP="00DB74B2">
      <w:pPr>
        <w:pStyle w:val="ListParagraph"/>
        <w:numPr>
          <w:ilvl w:val="0"/>
          <w:numId w:val="13"/>
        </w:numPr>
        <w:tabs>
          <w:tab w:val="left" w:pos="1080"/>
        </w:tabs>
        <w:rPr>
          <w:rFonts w:asciiTheme="minorHAnsi" w:hAnsiTheme="minorHAnsi" w:cstheme="minorHAnsi"/>
          <w:bCs/>
          <w:color w:val="000000" w:themeColor="text1"/>
        </w:rPr>
      </w:pPr>
      <w:r w:rsidRPr="00B61189">
        <w:rPr>
          <w:rFonts w:asciiTheme="minorHAnsi" w:hAnsiTheme="minorHAnsi" w:cstheme="minorHAnsi"/>
          <w:b/>
          <w:bCs/>
          <w:color w:val="000000" w:themeColor="text1"/>
        </w:rPr>
        <w:t>Negotiated and Closed Multi-Million-Dollar MSAs</w:t>
      </w:r>
      <w:r w:rsidRPr="00B61189">
        <w:rPr>
          <w:rFonts w:asciiTheme="minorHAnsi" w:hAnsiTheme="minorHAnsi" w:cstheme="minorHAnsi"/>
          <w:bCs/>
          <w:color w:val="000000" w:themeColor="text1"/>
        </w:rPr>
        <w:t xml:space="preserve"> with national clients</w:t>
      </w:r>
      <w:r w:rsidR="00D5370E">
        <w:rPr>
          <w:rFonts w:asciiTheme="minorHAnsi" w:hAnsiTheme="minorHAnsi" w:cstheme="minorHAnsi"/>
          <w:bCs/>
          <w:color w:val="000000" w:themeColor="text1"/>
        </w:rPr>
        <w:t>.</w:t>
      </w:r>
    </w:p>
    <w:p w14:paraId="06184CB0" w14:textId="12A29725" w:rsidR="001F5D7F" w:rsidRDefault="00814FFE" w:rsidP="001F5D7F">
      <w:pPr>
        <w:pStyle w:val="ListParagraph"/>
        <w:numPr>
          <w:ilvl w:val="0"/>
          <w:numId w:val="13"/>
        </w:numPr>
        <w:tabs>
          <w:tab w:val="left" w:pos="1080"/>
        </w:tabs>
        <w:rPr>
          <w:rFonts w:asciiTheme="minorHAnsi" w:hAnsiTheme="minorHAnsi" w:cstheme="minorHAnsi"/>
          <w:bCs/>
          <w:color w:val="000000" w:themeColor="text1"/>
        </w:rPr>
      </w:pPr>
      <w:r w:rsidRPr="00814FFE">
        <w:rPr>
          <w:rFonts w:asciiTheme="minorHAnsi" w:hAnsiTheme="minorHAnsi" w:cstheme="minorHAnsi"/>
          <w:b/>
          <w:bCs/>
          <w:color w:val="000000" w:themeColor="text1"/>
        </w:rPr>
        <w:t>Resolved High-Stakes Litigation and Claims</w:t>
      </w:r>
      <w:r w:rsidRPr="00814FFE">
        <w:rPr>
          <w:rFonts w:asciiTheme="minorHAnsi" w:hAnsiTheme="minorHAnsi" w:cstheme="minorHAnsi"/>
          <w:bCs/>
          <w:color w:val="000000" w:themeColor="text1"/>
        </w:rPr>
        <w:t>, including favorable settlement of a class action lawsuit</w:t>
      </w:r>
      <w:r w:rsidR="00524820">
        <w:rPr>
          <w:rFonts w:asciiTheme="minorHAnsi" w:hAnsiTheme="minorHAnsi" w:cstheme="minorHAnsi"/>
          <w:bCs/>
          <w:color w:val="000000" w:themeColor="text1"/>
        </w:rPr>
        <w:t xml:space="preserve"> and </w:t>
      </w:r>
      <w:r w:rsidR="000549D7">
        <w:rPr>
          <w:rFonts w:asciiTheme="minorHAnsi" w:hAnsiTheme="minorHAnsi" w:cstheme="minorHAnsi"/>
          <w:bCs/>
          <w:color w:val="000000" w:themeColor="text1"/>
        </w:rPr>
        <w:t>successful defen</w:t>
      </w:r>
      <w:r w:rsidR="00CD27BB">
        <w:rPr>
          <w:rFonts w:asciiTheme="minorHAnsi" w:hAnsiTheme="minorHAnsi" w:cstheme="minorHAnsi"/>
          <w:bCs/>
          <w:color w:val="000000" w:themeColor="text1"/>
        </w:rPr>
        <w:t>se of numerous title insurance claims</w:t>
      </w:r>
      <w:r w:rsidRPr="00814FFE">
        <w:rPr>
          <w:rFonts w:asciiTheme="minorHAnsi" w:hAnsiTheme="minorHAnsi" w:cstheme="minorHAnsi"/>
          <w:bCs/>
          <w:color w:val="000000" w:themeColor="text1"/>
        </w:rPr>
        <w:t>.</w:t>
      </w:r>
    </w:p>
    <w:p w14:paraId="46537378" w14:textId="6D42C092" w:rsidR="00BD0ED2" w:rsidRPr="00020DBA" w:rsidRDefault="001F5D7F" w:rsidP="001F5D7F">
      <w:pPr>
        <w:pStyle w:val="ListParagraph"/>
        <w:numPr>
          <w:ilvl w:val="0"/>
          <w:numId w:val="13"/>
        </w:numPr>
        <w:tabs>
          <w:tab w:val="left" w:pos="1080"/>
        </w:tabs>
        <w:rPr>
          <w:rFonts w:asciiTheme="minorHAnsi" w:hAnsiTheme="minorHAnsi" w:cstheme="minorHAnsi"/>
          <w:bCs/>
          <w:color w:val="000000" w:themeColor="text1"/>
        </w:rPr>
      </w:pPr>
      <w:r w:rsidRPr="0011171C">
        <w:rPr>
          <w:rFonts w:asciiTheme="minorHAnsi" w:hAnsiTheme="minorHAnsi" w:cstheme="minorHAnsi"/>
          <w:b/>
          <w:bCs/>
          <w:color w:val="000000" w:themeColor="text1"/>
        </w:rPr>
        <w:t>Built and Scaled Legal Infrastructure</w:t>
      </w:r>
      <w:r w:rsidRPr="0011171C">
        <w:rPr>
          <w:rFonts w:asciiTheme="minorHAnsi" w:hAnsiTheme="minorHAnsi" w:cstheme="minorHAnsi"/>
          <w:bCs/>
          <w:color w:val="000000" w:themeColor="text1"/>
        </w:rPr>
        <w:t xml:space="preserve"> for multiple startups and high-growth ventures.</w:t>
      </w:r>
    </w:p>
    <w:p w14:paraId="6956C798" w14:textId="527F3B06" w:rsidR="00D5746C" w:rsidRDefault="00D5746C" w:rsidP="001F5D7F">
      <w:pPr>
        <w:pStyle w:val="ListParagraph"/>
        <w:numPr>
          <w:ilvl w:val="0"/>
          <w:numId w:val="13"/>
        </w:numPr>
        <w:tabs>
          <w:tab w:val="left" w:pos="1080"/>
        </w:tabs>
        <w:rPr>
          <w:rFonts w:asciiTheme="minorHAnsi" w:hAnsiTheme="minorHAnsi" w:cstheme="minorHAnsi"/>
          <w:bCs/>
          <w:color w:val="000000" w:themeColor="text1"/>
        </w:rPr>
      </w:pPr>
      <w:r w:rsidRPr="00D5746C">
        <w:rPr>
          <w:rFonts w:asciiTheme="minorHAnsi" w:hAnsiTheme="minorHAnsi" w:cstheme="minorHAnsi"/>
          <w:b/>
          <w:bCs/>
          <w:color w:val="000000" w:themeColor="text1"/>
        </w:rPr>
        <w:t xml:space="preserve">Co-Invented First-of-Its-Kind </w:t>
      </w:r>
      <w:r w:rsidR="005A7D3C">
        <w:rPr>
          <w:rFonts w:asciiTheme="minorHAnsi" w:hAnsiTheme="minorHAnsi" w:cstheme="minorHAnsi"/>
          <w:b/>
          <w:bCs/>
          <w:color w:val="000000" w:themeColor="text1"/>
        </w:rPr>
        <w:t xml:space="preserve">P&amp;C </w:t>
      </w:r>
      <w:r w:rsidRPr="00D5746C">
        <w:rPr>
          <w:rFonts w:asciiTheme="minorHAnsi" w:hAnsiTheme="minorHAnsi" w:cstheme="minorHAnsi"/>
          <w:b/>
          <w:bCs/>
          <w:color w:val="000000" w:themeColor="text1"/>
        </w:rPr>
        <w:t>Insurance Product</w:t>
      </w:r>
      <w:r w:rsidRPr="00D5746C">
        <w:rPr>
          <w:rFonts w:asciiTheme="minorHAnsi" w:hAnsiTheme="minorHAnsi" w:cstheme="minorHAnsi"/>
          <w:bCs/>
          <w:color w:val="000000" w:themeColor="text1"/>
        </w:rPr>
        <w:t xml:space="preserve"> approved in 24 states</w:t>
      </w:r>
      <w:r>
        <w:rPr>
          <w:rFonts w:asciiTheme="minorHAnsi" w:hAnsiTheme="minorHAnsi" w:cstheme="minorHAnsi"/>
          <w:bCs/>
          <w:color w:val="000000" w:themeColor="text1"/>
        </w:rPr>
        <w:t>.</w:t>
      </w:r>
    </w:p>
    <w:p w14:paraId="2FFBC990" w14:textId="2FEE6640" w:rsidR="00F53A25" w:rsidRDefault="00B4006C" w:rsidP="001F5D7F">
      <w:pPr>
        <w:pStyle w:val="ListParagraph"/>
        <w:numPr>
          <w:ilvl w:val="0"/>
          <w:numId w:val="13"/>
        </w:numPr>
        <w:tabs>
          <w:tab w:val="left" w:pos="1080"/>
        </w:tabs>
        <w:rPr>
          <w:rFonts w:asciiTheme="minorHAnsi" w:hAnsiTheme="minorHAnsi" w:cstheme="minorHAnsi"/>
          <w:bCs/>
          <w:color w:val="000000" w:themeColor="text1"/>
        </w:rPr>
      </w:pPr>
      <w:r>
        <w:rPr>
          <w:rFonts w:asciiTheme="minorHAnsi" w:hAnsiTheme="minorHAnsi" w:cstheme="minorHAnsi"/>
          <w:b/>
          <w:bCs/>
          <w:color w:val="000000" w:themeColor="text1"/>
        </w:rPr>
        <w:t>Successfully Defended</w:t>
      </w:r>
      <w:r w:rsidR="0008656D">
        <w:rPr>
          <w:rFonts w:asciiTheme="minorHAnsi" w:hAnsiTheme="minorHAnsi" w:cstheme="minorHAnsi"/>
          <w:b/>
          <w:bCs/>
          <w:color w:val="000000" w:themeColor="text1"/>
        </w:rPr>
        <w:t xml:space="preserve"> Hostile Takeover</w:t>
      </w:r>
      <w:r w:rsidR="00D6364A">
        <w:rPr>
          <w:rFonts w:asciiTheme="minorHAnsi" w:hAnsiTheme="minorHAnsi" w:cstheme="minorHAnsi"/>
          <w:b/>
          <w:bCs/>
          <w:color w:val="000000" w:themeColor="text1"/>
        </w:rPr>
        <w:t xml:space="preserve">, </w:t>
      </w:r>
      <w:r>
        <w:rPr>
          <w:rFonts w:asciiTheme="minorHAnsi" w:hAnsiTheme="minorHAnsi" w:cstheme="minorHAnsi"/>
          <w:color w:val="000000" w:themeColor="text1"/>
        </w:rPr>
        <w:t xml:space="preserve">clearing path </w:t>
      </w:r>
      <w:r w:rsidR="00D6364A">
        <w:rPr>
          <w:rFonts w:asciiTheme="minorHAnsi" w:hAnsiTheme="minorHAnsi" w:cstheme="minorHAnsi"/>
          <w:color w:val="000000" w:themeColor="text1"/>
        </w:rPr>
        <w:t>for institutional capital infusion</w:t>
      </w:r>
      <w:r w:rsidR="004F0A60">
        <w:rPr>
          <w:rFonts w:asciiTheme="minorHAnsi" w:hAnsiTheme="minorHAnsi" w:cstheme="minorHAnsi"/>
          <w:color w:val="000000" w:themeColor="text1"/>
        </w:rPr>
        <w:t>.</w:t>
      </w:r>
    </w:p>
    <w:p w14:paraId="711255EA" w14:textId="68A883AA" w:rsidR="00CD5944" w:rsidRPr="001F5D7F" w:rsidRDefault="00CD5944" w:rsidP="001F5D7F">
      <w:pPr>
        <w:pStyle w:val="ListParagraph"/>
        <w:numPr>
          <w:ilvl w:val="0"/>
          <w:numId w:val="13"/>
        </w:numPr>
        <w:tabs>
          <w:tab w:val="left" w:pos="1080"/>
        </w:tabs>
        <w:rPr>
          <w:rFonts w:asciiTheme="minorHAnsi" w:hAnsiTheme="minorHAnsi" w:cstheme="minorHAnsi"/>
          <w:bCs/>
          <w:color w:val="000000" w:themeColor="text1"/>
        </w:rPr>
      </w:pPr>
      <w:r w:rsidRPr="00CD5944">
        <w:rPr>
          <w:rFonts w:asciiTheme="minorHAnsi" w:hAnsiTheme="minorHAnsi" w:cstheme="minorHAnsi"/>
          <w:b/>
          <w:bCs/>
          <w:color w:val="000000" w:themeColor="text1"/>
        </w:rPr>
        <w:t>Executed Exit Strategies and M&amp;A Transactions</w:t>
      </w:r>
      <w:r w:rsidRPr="00CD5944">
        <w:rPr>
          <w:rFonts w:asciiTheme="minorHAnsi" w:hAnsiTheme="minorHAnsi" w:cstheme="minorHAnsi"/>
          <w:bCs/>
          <w:color w:val="000000" w:themeColor="text1"/>
        </w:rPr>
        <w:t>, including the sale of a property preservation firm and strategic divestiture of a national title business.</w:t>
      </w:r>
    </w:p>
    <w:p w14:paraId="7B3B1148" w14:textId="77777777" w:rsidR="00C06A92" w:rsidRDefault="00C06A92" w:rsidP="008E38D7">
      <w:pPr>
        <w:rPr>
          <w:rFonts w:cstheme="minorHAnsi"/>
        </w:rPr>
      </w:pPr>
    </w:p>
    <w:p w14:paraId="36798AE5" w14:textId="77777777" w:rsidR="00EE79BC" w:rsidRDefault="00EE79BC" w:rsidP="008E38D7">
      <w:pPr>
        <w:rPr>
          <w:rFonts w:cstheme="minorHAnsi"/>
        </w:rPr>
      </w:pPr>
    </w:p>
    <w:p w14:paraId="6DFC8A74" w14:textId="77777777" w:rsidR="00EE79BC" w:rsidRDefault="00EE79BC" w:rsidP="008E38D7">
      <w:pPr>
        <w:rPr>
          <w:rFonts w:cstheme="minorHAnsi"/>
        </w:rPr>
      </w:pPr>
    </w:p>
    <w:p w14:paraId="5A449CE6" w14:textId="77777777" w:rsidR="00840124" w:rsidRDefault="00840124" w:rsidP="008E38D7">
      <w:pPr>
        <w:rPr>
          <w:rFonts w:cstheme="minorHAnsi"/>
        </w:rPr>
      </w:pPr>
    </w:p>
    <w:p w14:paraId="063BEDC5" w14:textId="77777777" w:rsidR="008E38D7" w:rsidRPr="00BD0ED2" w:rsidRDefault="008E38D7" w:rsidP="00BD0ED2">
      <w:pPr>
        <w:pBdr>
          <w:top w:val="single" w:sz="36" w:space="1" w:color="072B62" w:themeColor="background2" w:themeShade="40"/>
          <w:left w:val="single" w:sz="36" w:space="4" w:color="072B62" w:themeColor="background2" w:themeShade="40"/>
          <w:bottom w:val="single" w:sz="36" w:space="1" w:color="072B62" w:themeColor="background2" w:themeShade="40"/>
          <w:right w:val="single" w:sz="36" w:space="4" w:color="072B62" w:themeColor="background2" w:themeShade="40"/>
        </w:pBdr>
        <w:shd w:val="clear" w:color="auto" w:fill="072B62" w:themeFill="background2" w:themeFillShade="40"/>
        <w:tabs>
          <w:tab w:val="center" w:pos="5112"/>
          <w:tab w:val="left" w:pos="8886"/>
        </w:tabs>
        <w:jc w:val="center"/>
        <w:rPr>
          <w:rFonts w:cstheme="minorHAnsi"/>
          <w:b/>
          <w:bCs/>
          <w:color w:val="FFFFFF" w:themeColor="background1"/>
          <w:spacing w:val="20"/>
          <w:sz w:val="28"/>
          <w:szCs w:val="28"/>
        </w:rPr>
      </w:pPr>
      <w:r w:rsidRPr="00BD0ED2">
        <w:rPr>
          <w:rFonts w:cstheme="minorHAnsi"/>
          <w:b/>
          <w:bCs/>
          <w:color w:val="FFFFFF" w:themeColor="background1"/>
          <w:spacing w:val="20"/>
          <w:sz w:val="28"/>
          <w:szCs w:val="28"/>
        </w:rPr>
        <w:t>PROFESSIONAL EXPERIENCE</w:t>
      </w:r>
    </w:p>
    <w:p w14:paraId="441D46A7" w14:textId="77777777" w:rsidR="008E38D7" w:rsidRPr="00BD0ED2" w:rsidRDefault="0052283E" w:rsidP="0052283E">
      <w:pPr>
        <w:tabs>
          <w:tab w:val="left" w:pos="3492"/>
        </w:tabs>
        <w:rPr>
          <w:rFonts w:cstheme="minorHAnsi"/>
        </w:rPr>
      </w:pPr>
      <w:r w:rsidRPr="00BD0ED2">
        <w:rPr>
          <w:rFonts w:cstheme="minorHAnsi"/>
        </w:rPr>
        <w:tab/>
      </w:r>
    </w:p>
    <w:p w14:paraId="322C5554" w14:textId="085E1047" w:rsidR="008E38D7" w:rsidRPr="005C4935" w:rsidRDefault="007969A7" w:rsidP="00B540FE">
      <w:pPr>
        <w:pStyle w:val="Subtitle"/>
        <w:tabs>
          <w:tab w:val="right" w:pos="10224"/>
        </w:tabs>
        <w:spacing w:before="0" w:after="0"/>
        <w:rPr>
          <w:rFonts w:cstheme="minorHAnsi"/>
          <w:b w:val="0"/>
          <w:bCs/>
          <w:color w:val="072B62" w:themeColor="background2" w:themeShade="40"/>
          <w:spacing w:val="20"/>
          <w:sz w:val="24"/>
          <w:szCs w:val="24"/>
        </w:rPr>
      </w:pPr>
      <w:r>
        <w:rPr>
          <w:rFonts w:cstheme="minorHAnsi"/>
          <w:color w:val="072B62" w:themeColor="background2" w:themeShade="40"/>
          <w:spacing w:val="20"/>
          <w:sz w:val="24"/>
          <w:szCs w:val="24"/>
        </w:rPr>
        <w:t xml:space="preserve">Recent </w:t>
      </w:r>
      <w:r w:rsidR="00132CD9" w:rsidRPr="005C4935">
        <w:rPr>
          <w:rFonts w:cstheme="minorHAnsi"/>
          <w:color w:val="072B62" w:themeColor="background2" w:themeShade="40"/>
          <w:spacing w:val="20"/>
          <w:sz w:val="24"/>
          <w:szCs w:val="24"/>
        </w:rPr>
        <w:t>Fractional</w:t>
      </w:r>
      <w:r w:rsidR="008D6013" w:rsidRPr="005C4935">
        <w:rPr>
          <w:rFonts w:cstheme="minorHAnsi"/>
          <w:color w:val="072B62" w:themeColor="background2" w:themeShade="40"/>
          <w:spacing w:val="20"/>
          <w:sz w:val="24"/>
          <w:szCs w:val="24"/>
        </w:rPr>
        <w:t xml:space="preserve"> Counsel &amp; Executive Work</w:t>
      </w:r>
      <w:r w:rsidR="008E38D7" w:rsidRPr="005C4935">
        <w:rPr>
          <w:rFonts w:cstheme="minorHAnsi"/>
          <w:color w:val="072B62" w:themeColor="background2" w:themeShade="40"/>
          <w:spacing w:val="20"/>
          <w:sz w:val="24"/>
          <w:szCs w:val="24"/>
        </w:rPr>
        <w:t xml:space="preserve">  </w:t>
      </w:r>
      <w:r w:rsidR="008E38D7" w:rsidRPr="005C4935">
        <w:rPr>
          <w:rFonts w:cstheme="minorHAnsi"/>
          <w:b w:val="0"/>
          <w:bCs/>
          <w:color w:val="072B62" w:themeColor="background2" w:themeShade="40"/>
          <w:spacing w:val="20"/>
          <w:sz w:val="24"/>
          <w:szCs w:val="24"/>
        </w:rPr>
        <w:sym w:font="Wingdings" w:char="F0A7"/>
      </w:r>
      <w:r w:rsidR="008E38D7" w:rsidRPr="005C4935">
        <w:rPr>
          <w:rFonts w:cstheme="minorHAnsi"/>
          <w:b w:val="0"/>
          <w:bCs/>
          <w:color w:val="072B62" w:themeColor="background2" w:themeShade="40"/>
          <w:spacing w:val="20"/>
          <w:sz w:val="24"/>
          <w:szCs w:val="24"/>
        </w:rPr>
        <w:t xml:space="preserve">  </w:t>
      </w:r>
      <w:r w:rsidR="002236F1" w:rsidRPr="005C4935">
        <w:rPr>
          <w:rFonts w:cstheme="minorHAnsi"/>
          <w:b w:val="0"/>
          <w:bCs/>
          <w:color w:val="072B62" w:themeColor="background2" w:themeShade="40"/>
          <w:spacing w:val="20"/>
          <w:sz w:val="24"/>
          <w:szCs w:val="24"/>
        </w:rPr>
        <w:t>West Hollywood</w:t>
      </w:r>
      <w:r w:rsidR="00D253C3" w:rsidRPr="005C4935">
        <w:rPr>
          <w:rFonts w:cstheme="minorHAnsi"/>
          <w:b w:val="0"/>
          <w:bCs/>
          <w:color w:val="072B62" w:themeColor="background2" w:themeShade="40"/>
          <w:spacing w:val="20"/>
          <w:sz w:val="24"/>
          <w:szCs w:val="24"/>
        </w:rPr>
        <w:t>, CA</w:t>
      </w:r>
      <w:r w:rsidR="008E38D7" w:rsidRPr="005C4935">
        <w:rPr>
          <w:rFonts w:cstheme="minorHAnsi"/>
          <w:b w:val="0"/>
          <w:bCs/>
          <w:color w:val="072B62" w:themeColor="background2" w:themeShade="40"/>
          <w:spacing w:val="20"/>
          <w:sz w:val="24"/>
          <w:szCs w:val="24"/>
        </w:rPr>
        <w:t xml:space="preserve"> </w:t>
      </w:r>
      <w:r w:rsidR="008E38D7" w:rsidRPr="005C4935">
        <w:rPr>
          <w:rFonts w:cstheme="minorHAnsi"/>
          <w:b w:val="0"/>
          <w:bCs/>
          <w:color w:val="072B62" w:themeColor="background2" w:themeShade="40"/>
          <w:spacing w:val="20"/>
          <w:sz w:val="24"/>
          <w:szCs w:val="24"/>
        </w:rPr>
        <w:tab/>
      </w:r>
      <w:r w:rsidR="002236F1" w:rsidRPr="005C4935">
        <w:rPr>
          <w:rFonts w:cstheme="minorHAnsi"/>
          <w:b w:val="0"/>
          <w:bCs/>
          <w:color w:val="072B62" w:themeColor="background2" w:themeShade="40"/>
          <w:spacing w:val="20"/>
          <w:sz w:val="24"/>
          <w:szCs w:val="24"/>
        </w:rPr>
        <w:t>20</w:t>
      </w:r>
      <w:r w:rsidR="008D6013" w:rsidRPr="005C4935">
        <w:rPr>
          <w:rFonts w:cstheme="minorHAnsi"/>
          <w:b w:val="0"/>
          <w:bCs/>
          <w:color w:val="072B62" w:themeColor="background2" w:themeShade="40"/>
          <w:spacing w:val="20"/>
          <w:sz w:val="24"/>
          <w:szCs w:val="24"/>
        </w:rPr>
        <w:t>16</w:t>
      </w:r>
      <w:r w:rsidR="008E38D7" w:rsidRPr="005C4935">
        <w:rPr>
          <w:rFonts w:cstheme="minorHAnsi"/>
          <w:b w:val="0"/>
          <w:bCs/>
          <w:color w:val="072B62" w:themeColor="background2" w:themeShade="40"/>
          <w:spacing w:val="20"/>
          <w:sz w:val="24"/>
          <w:szCs w:val="24"/>
        </w:rPr>
        <w:t xml:space="preserve"> to Present </w:t>
      </w:r>
    </w:p>
    <w:p w14:paraId="4099CEFF" w14:textId="0915F477" w:rsidR="008E38D7" w:rsidRPr="00BD0ED2" w:rsidRDefault="007C49A4" w:rsidP="00BD0ED2">
      <w:pPr>
        <w:pStyle w:val="CalloutBox"/>
        <w:pBdr>
          <w:top w:val="single" w:sz="24" w:space="1" w:color="E5E8ED" w:themeColor="accent4" w:themeTint="33"/>
          <w:left w:val="single" w:sz="24" w:space="4" w:color="E5E8ED" w:themeColor="accent4" w:themeTint="33"/>
          <w:bottom w:val="single" w:sz="24" w:space="1" w:color="E5E8ED" w:themeColor="accent4" w:themeTint="33"/>
          <w:right w:val="single" w:sz="24" w:space="4" w:color="E5E8ED" w:themeColor="accent4" w:themeTint="33"/>
        </w:pBdr>
        <w:shd w:val="clear" w:color="auto" w:fill="E5E8ED" w:themeFill="accent4" w:themeFillTint="33"/>
        <w:ind w:left="720" w:right="756"/>
        <w:rPr>
          <w:rFonts w:asciiTheme="minorHAnsi" w:hAnsiTheme="minorHAnsi" w:cstheme="minorHAnsi"/>
          <w:color w:val="072B62" w:themeColor="background2" w:themeShade="40"/>
        </w:rPr>
      </w:pPr>
      <w:bookmarkStart w:id="0" w:name="_Hlk203140846"/>
      <w:r>
        <w:rPr>
          <w:rFonts w:asciiTheme="minorHAnsi" w:hAnsiTheme="minorHAnsi" w:cstheme="minorHAnsi"/>
          <w:color w:val="072B62" w:themeColor="background2" w:themeShade="40"/>
        </w:rPr>
        <w:t>Provide</w:t>
      </w:r>
      <w:r w:rsidR="00B8304A">
        <w:rPr>
          <w:rFonts w:asciiTheme="minorHAnsi" w:hAnsiTheme="minorHAnsi" w:cstheme="minorHAnsi"/>
          <w:color w:val="072B62" w:themeColor="background2" w:themeShade="40"/>
        </w:rPr>
        <w:t>d</w:t>
      </w:r>
      <w:r>
        <w:rPr>
          <w:rFonts w:asciiTheme="minorHAnsi" w:hAnsiTheme="minorHAnsi" w:cstheme="minorHAnsi"/>
          <w:color w:val="072B62" w:themeColor="background2" w:themeShade="40"/>
        </w:rPr>
        <w:t xml:space="preserve"> </w:t>
      </w:r>
      <w:r w:rsidR="00D76D1C" w:rsidRPr="00D76D1C">
        <w:rPr>
          <w:rFonts w:asciiTheme="minorHAnsi" w:hAnsiTheme="minorHAnsi" w:cstheme="minorHAnsi"/>
          <w:color w:val="072B62" w:themeColor="background2" w:themeShade="40"/>
        </w:rPr>
        <w:t xml:space="preserve">fractional general counsel </w:t>
      </w:r>
      <w:r w:rsidR="008D6013">
        <w:rPr>
          <w:rFonts w:asciiTheme="minorHAnsi" w:hAnsiTheme="minorHAnsi" w:cstheme="minorHAnsi"/>
          <w:color w:val="072B62" w:themeColor="background2" w:themeShade="40"/>
        </w:rPr>
        <w:t xml:space="preserve">and executive </w:t>
      </w:r>
      <w:r w:rsidR="00B2203B">
        <w:rPr>
          <w:rFonts w:asciiTheme="minorHAnsi" w:hAnsiTheme="minorHAnsi" w:cstheme="minorHAnsi"/>
          <w:color w:val="072B62" w:themeColor="background2" w:themeShade="40"/>
        </w:rPr>
        <w:t xml:space="preserve">management </w:t>
      </w:r>
      <w:r w:rsidR="00D76D1C" w:rsidRPr="00D76D1C">
        <w:rPr>
          <w:rFonts w:asciiTheme="minorHAnsi" w:hAnsiTheme="minorHAnsi" w:cstheme="minorHAnsi"/>
          <w:color w:val="072B62" w:themeColor="background2" w:themeShade="40"/>
        </w:rPr>
        <w:t xml:space="preserve">services </w:t>
      </w:r>
      <w:r w:rsidR="00A05470">
        <w:rPr>
          <w:rFonts w:asciiTheme="minorHAnsi" w:hAnsiTheme="minorHAnsi" w:cstheme="minorHAnsi"/>
          <w:color w:val="072B62" w:themeColor="background2" w:themeShade="40"/>
        </w:rPr>
        <w:t>primarily</w:t>
      </w:r>
      <w:r w:rsidR="00D76D1C" w:rsidRPr="00D76D1C">
        <w:rPr>
          <w:rFonts w:asciiTheme="minorHAnsi" w:hAnsiTheme="minorHAnsi" w:cstheme="minorHAnsi"/>
          <w:color w:val="072B62" w:themeColor="background2" w:themeShade="40"/>
        </w:rPr>
        <w:t xml:space="preserve"> cater</w:t>
      </w:r>
      <w:r w:rsidR="00D9139D">
        <w:rPr>
          <w:rFonts w:asciiTheme="minorHAnsi" w:hAnsiTheme="minorHAnsi" w:cstheme="minorHAnsi"/>
          <w:color w:val="072B62" w:themeColor="background2" w:themeShade="40"/>
        </w:rPr>
        <w:t>ing</w:t>
      </w:r>
      <w:r w:rsidR="00D76D1C" w:rsidRPr="00D76D1C">
        <w:rPr>
          <w:rFonts w:asciiTheme="minorHAnsi" w:hAnsiTheme="minorHAnsi" w:cstheme="minorHAnsi"/>
          <w:color w:val="072B62" w:themeColor="background2" w:themeShade="40"/>
        </w:rPr>
        <w:t xml:space="preserve"> to the needs of small to mid-sized businesses</w:t>
      </w:r>
    </w:p>
    <w:bookmarkEnd w:id="0"/>
    <w:p w14:paraId="0D80A08B" w14:textId="47677A2F" w:rsidR="00F52B9E" w:rsidRDefault="009B095F" w:rsidP="00840124">
      <w:pPr>
        <w:pStyle w:val="ScopeCallout"/>
        <w:pBdr>
          <w:bottom w:val="single" w:sz="4" w:space="1" w:color="072B62" w:themeColor="background2" w:themeShade="40"/>
        </w:pBdr>
        <w:rPr>
          <w:rFonts w:asciiTheme="minorHAnsi" w:hAnsiTheme="minorHAnsi" w:cstheme="minorHAnsi"/>
          <w:szCs w:val="20"/>
        </w:rPr>
      </w:pPr>
      <w:r>
        <w:rPr>
          <w:rFonts w:asciiTheme="minorHAnsi" w:hAnsiTheme="minorHAnsi" w:cstheme="minorHAnsi"/>
          <w:szCs w:val="20"/>
        </w:rPr>
        <w:t>P</w:t>
      </w:r>
      <w:r w:rsidRPr="009B095F">
        <w:rPr>
          <w:rFonts w:asciiTheme="minorHAnsi" w:hAnsiTheme="minorHAnsi" w:cstheme="minorHAnsi"/>
          <w:szCs w:val="20"/>
        </w:rPr>
        <w:t>rovide</w:t>
      </w:r>
      <w:r w:rsidR="00B8304A">
        <w:rPr>
          <w:rFonts w:asciiTheme="minorHAnsi" w:hAnsiTheme="minorHAnsi" w:cstheme="minorHAnsi"/>
          <w:szCs w:val="20"/>
        </w:rPr>
        <w:t>d</w:t>
      </w:r>
      <w:r w:rsidRPr="009B095F">
        <w:rPr>
          <w:rFonts w:asciiTheme="minorHAnsi" w:hAnsiTheme="minorHAnsi" w:cstheme="minorHAnsi"/>
          <w:szCs w:val="20"/>
        </w:rPr>
        <w:t xml:space="preserve"> </w:t>
      </w:r>
      <w:r w:rsidR="00334E5B">
        <w:rPr>
          <w:rFonts w:asciiTheme="minorHAnsi" w:hAnsiTheme="minorHAnsi" w:cstheme="minorHAnsi"/>
          <w:szCs w:val="20"/>
        </w:rPr>
        <w:t>broad-ranging</w:t>
      </w:r>
      <w:r w:rsidR="00C40B15">
        <w:rPr>
          <w:rFonts w:asciiTheme="minorHAnsi" w:hAnsiTheme="minorHAnsi" w:cstheme="minorHAnsi"/>
          <w:szCs w:val="20"/>
        </w:rPr>
        <w:t xml:space="preserve"> executive m</w:t>
      </w:r>
      <w:r w:rsidR="00456D59">
        <w:rPr>
          <w:rFonts w:asciiTheme="minorHAnsi" w:hAnsiTheme="minorHAnsi" w:cstheme="minorHAnsi"/>
          <w:szCs w:val="20"/>
        </w:rPr>
        <w:t xml:space="preserve">anagement and </w:t>
      </w:r>
      <w:r w:rsidRPr="009B095F">
        <w:rPr>
          <w:rFonts w:asciiTheme="minorHAnsi" w:hAnsiTheme="minorHAnsi" w:cstheme="minorHAnsi"/>
          <w:szCs w:val="20"/>
        </w:rPr>
        <w:t xml:space="preserve">legal </w:t>
      </w:r>
      <w:r w:rsidR="00456D59">
        <w:rPr>
          <w:rFonts w:asciiTheme="minorHAnsi" w:hAnsiTheme="minorHAnsi" w:cstheme="minorHAnsi"/>
          <w:szCs w:val="20"/>
        </w:rPr>
        <w:t>services</w:t>
      </w:r>
      <w:r w:rsidRPr="009B095F">
        <w:rPr>
          <w:rFonts w:asciiTheme="minorHAnsi" w:hAnsiTheme="minorHAnsi" w:cstheme="minorHAnsi"/>
          <w:szCs w:val="20"/>
        </w:rPr>
        <w:t xml:space="preserve">, with deep expertise in </w:t>
      </w:r>
      <w:r w:rsidR="004E1A0A">
        <w:rPr>
          <w:rFonts w:asciiTheme="minorHAnsi" w:hAnsiTheme="minorHAnsi" w:cstheme="minorHAnsi"/>
          <w:szCs w:val="20"/>
        </w:rPr>
        <w:t>corporate and business law</w:t>
      </w:r>
      <w:r w:rsidR="00622228">
        <w:rPr>
          <w:rFonts w:asciiTheme="minorHAnsi" w:hAnsiTheme="minorHAnsi" w:cstheme="minorHAnsi"/>
          <w:szCs w:val="20"/>
        </w:rPr>
        <w:t xml:space="preserve"> and </w:t>
      </w:r>
      <w:r w:rsidR="009B51B2">
        <w:rPr>
          <w:rFonts w:asciiTheme="minorHAnsi" w:hAnsiTheme="minorHAnsi" w:cstheme="minorHAnsi"/>
          <w:szCs w:val="20"/>
        </w:rPr>
        <w:t xml:space="preserve">legal and </w:t>
      </w:r>
      <w:r w:rsidRPr="009B095F">
        <w:rPr>
          <w:rFonts w:asciiTheme="minorHAnsi" w:hAnsiTheme="minorHAnsi" w:cstheme="minorHAnsi"/>
          <w:szCs w:val="20"/>
        </w:rPr>
        <w:t>regulatory compliance</w:t>
      </w:r>
      <w:r w:rsidR="00F52B9E">
        <w:rPr>
          <w:rFonts w:asciiTheme="minorHAnsi" w:hAnsiTheme="minorHAnsi" w:cstheme="minorHAnsi"/>
          <w:szCs w:val="20"/>
        </w:rPr>
        <w:t xml:space="preserve">, </w:t>
      </w:r>
      <w:r w:rsidRPr="009B095F">
        <w:rPr>
          <w:rFonts w:asciiTheme="minorHAnsi" w:hAnsiTheme="minorHAnsi" w:cstheme="minorHAnsi"/>
          <w:szCs w:val="20"/>
        </w:rPr>
        <w:t>helping companies</w:t>
      </w:r>
      <w:r w:rsidR="0076496C">
        <w:rPr>
          <w:rFonts w:asciiTheme="minorHAnsi" w:hAnsiTheme="minorHAnsi" w:cstheme="minorHAnsi"/>
          <w:szCs w:val="20"/>
        </w:rPr>
        <w:t xml:space="preserve"> </w:t>
      </w:r>
      <w:r w:rsidR="00E96F20">
        <w:rPr>
          <w:rFonts w:asciiTheme="minorHAnsi" w:hAnsiTheme="minorHAnsi" w:cstheme="minorHAnsi"/>
          <w:szCs w:val="20"/>
        </w:rPr>
        <w:t>to effectively</w:t>
      </w:r>
      <w:r w:rsidRPr="009B095F">
        <w:rPr>
          <w:rFonts w:asciiTheme="minorHAnsi" w:hAnsiTheme="minorHAnsi" w:cstheme="minorHAnsi"/>
          <w:szCs w:val="20"/>
        </w:rPr>
        <w:t xml:space="preserve"> structure operations, negotiate contracts, stay compliant with laws like RESPA, and maintain all necessary licenses to operate and grow with confidence.</w:t>
      </w:r>
    </w:p>
    <w:p w14:paraId="0683436A" w14:textId="6E8C4A74" w:rsidR="008E38D7" w:rsidRPr="00BD0ED2" w:rsidRDefault="00E34FD6" w:rsidP="00840124">
      <w:pPr>
        <w:pStyle w:val="ScopeCallout"/>
        <w:pBdr>
          <w:top w:val="none" w:sz="0" w:space="0" w:color="auto"/>
          <w:bottom w:val="single" w:sz="4" w:space="1" w:color="072B62" w:themeColor="background2" w:themeShade="40"/>
        </w:pBdr>
        <w:rPr>
          <w:rFonts w:asciiTheme="minorHAnsi" w:hAnsiTheme="minorHAnsi" w:cstheme="minorHAnsi"/>
        </w:rPr>
      </w:pPr>
      <w:r>
        <w:rPr>
          <w:rFonts w:asciiTheme="minorHAnsi" w:hAnsiTheme="minorHAnsi" w:cstheme="minorHAnsi"/>
        </w:rPr>
        <w:t>Corporate Law</w:t>
      </w:r>
      <w:r w:rsidR="008E38D7" w:rsidRPr="00BD0ED2">
        <w:rPr>
          <w:rFonts w:asciiTheme="minorHAnsi" w:hAnsiTheme="minorHAnsi" w:cstheme="minorHAnsi"/>
        </w:rPr>
        <w:t xml:space="preserve"> | </w:t>
      </w:r>
      <w:r>
        <w:rPr>
          <w:rFonts w:asciiTheme="minorHAnsi" w:hAnsiTheme="minorHAnsi" w:cstheme="minorHAnsi"/>
        </w:rPr>
        <w:t>Business Law</w:t>
      </w:r>
      <w:r w:rsidR="008E38D7" w:rsidRPr="00BD0ED2">
        <w:rPr>
          <w:rFonts w:asciiTheme="minorHAnsi" w:hAnsiTheme="minorHAnsi" w:cstheme="minorHAnsi"/>
        </w:rPr>
        <w:t xml:space="preserve"> | </w:t>
      </w:r>
      <w:r w:rsidR="00EE79BC">
        <w:rPr>
          <w:rFonts w:asciiTheme="minorHAnsi" w:hAnsiTheme="minorHAnsi" w:cstheme="minorHAnsi"/>
        </w:rPr>
        <w:t>Title Insurance</w:t>
      </w:r>
      <w:r w:rsidR="00AA4231">
        <w:rPr>
          <w:rFonts w:asciiTheme="minorHAnsi" w:hAnsiTheme="minorHAnsi" w:cstheme="minorHAnsi"/>
        </w:rPr>
        <w:t xml:space="preserve"> </w:t>
      </w:r>
      <w:r w:rsidR="00EE79BC" w:rsidRPr="00EE79BC">
        <w:rPr>
          <w:rFonts w:asciiTheme="minorHAnsi" w:hAnsiTheme="minorHAnsi" w:cstheme="minorHAnsi"/>
        </w:rPr>
        <w:t>|</w:t>
      </w:r>
      <w:r w:rsidR="00AA4231">
        <w:rPr>
          <w:rFonts w:asciiTheme="minorHAnsi" w:hAnsiTheme="minorHAnsi" w:cstheme="minorHAnsi"/>
        </w:rPr>
        <w:t xml:space="preserve"> </w:t>
      </w:r>
      <w:r>
        <w:rPr>
          <w:rFonts w:asciiTheme="minorHAnsi" w:hAnsiTheme="minorHAnsi" w:cstheme="minorHAnsi"/>
        </w:rPr>
        <w:t>Legal &amp; Regulatory Compliance</w:t>
      </w:r>
      <w:r w:rsidR="008E38D7" w:rsidRPr="00BD0ED2">
        <w:rPr>
          <w:rFonts w:asciiTheme="minorHAnsi" w:hAnsiTheme="minorHAnsi" w:cstheme="minorHAnsi"/>
        </w:rPr>
        <w:t xml:space="preserve"> | </w:t>
      </w:r>
      <w:r w:rsidR="00EA0EB7">
        <w:rPr>
          <w:rFonts w:asciiTheme="minorHAnsi" w:hAnsiTheme="minorHAnsi" w:cstheme="minorHAnsi"/>
        </w:rPr>
        <w:t>Licensing</w:t>
      </w:r>
      <w:r w:rsidR="008E38D7" w:rsidRPr="00BD0ED2">
        <w:rPr>
          <w:rFonts w:asciiTheme="minorHAnsi" w:hAnsiTheme="minorHAnsi" w:cstheme="minorHAnsi"/>
        </w:rPr>
        <w:t xml:space="preserve"> </w:t>
      </w:r>
    </w:p>
    <w:p w14:paraId="68B35A37" w14:textId="77777777" w:rsidR="00C06A92" w:rsidRDefault="00C06A92" w:rsidP="00BA3F4D">
      <w:pPr>
        <w:spacing w:before="120" w:after="120"/>
        <w:jc w:val="center"/>
        <w:rPr>
          <w:rFonts w:cstheme="minorHAnsi"/>
          <w:bCs/>
          <w:smallCaps/>
          <w:color w:val="072B62" w:themeColor="background2" w:themeShade="40"/>
          <w:spacing w:val="20"/>
        </w:rPr>
      </w:pPr>
    </w:p>
    <w:p w14:paraId="13E063A8" w14:textId="09B7CCE5" w:rsidR="00BA3F4D" w:rsidRPr="00C566D1" w:rsidRDefault="00BA3F4D" w:rsidP="00C566D1">
      <w:pPr>
        <w:spacing w:before="120" w:after="120"/>
        <w:jc w:val="center"/>
        <w:rPr>
          <w:rFonts w:cstheme="minorHAnsi"/>
          <w:bCs/>
          <w:smallCaps/>
          <w:color w:val="072B62" w:themeColor="background2" w:themeShade="40"/>
          <w:spacing w:val="20"/>
        </w:rPr>
      </w:pPr>
      <w:r w:rsidRPr="00CB7191">
        <w:rPr>
          <w:rFonts w:cstheme="minorHAnsi"/>
          <w:bCs/>
          <w:smallCaps/>
          <w:color w:val="072B62" w:themeColor="background2" w:themeShade="40"/>
          <w:spacing w:val="20"/>
        </w:rPr>
        <w:lastRenderedPageBreak/>
        <w:t>SELECTED CONTRIBUTIONS</w:t>
      </w:r>
    </w:p>
    <w:p w14:paraId="1E2DF989" w14:textId="0C63C585" w:rsidR="00BD0ED2" w:rsidRPr="00CB7191" w:rsidRDefault="00BB0564" w:rsidP="00BD0ED2">
      <w:pPr>
        <w:pStyle w:val="Subtitle"/>
        <w:tabs>
          <w:tab w:val="right" w:pos="10224"/>
        </w:tabs>
        <w:spacing w:before="0" w:after="0"/>
        <w:rPr>
          <w:rFonts w:cstheme="minorHAnsi"/>
          <w:b w:val="0"/>
          <w:bCs/>
          <w:color w:val="072B62" w:themeColor="background2" w:themeShade="40"/>
          <w:spacing w:val="20"/>
          <w:sz w:val="20"/>
          <w:szCs w:val="20"/>
        </w:rPr>
      </w:pPr>
      <w:proofErr w:type="spellStart"/>
      <w:r w:rsidRPr="00CB7191">
        <w:rPr>
          <w:rFonts w:cstheme="minorHAnsi"/>
          <w:b w:val="0"/>
          <w:bCs/>
          <w:color w:val="072B62" w:themeColor="background2" w:themeShade="40"/>
          <w:spacing w:val="20"/>
          <w:sz w:val="20"/>
          <w:szCs w:val="20"/>
        </w:rPr>
        <w:t>OrangeGrid</w:t>
      </w:r>
      <w:proofErr w:type="spellEnd"/>
      <w:r w:rsidRPr="00CB7191">
        <w:rPr>
          <w:rFonts w:cstheme="minorHAnsi"/>
          <w:b w:val="0"/>
          <w:bCs/>
          <w:color w:val="072B62" w:themeColor="background2" w:themeShade="40"/>
          <w:spacing w:val="20"/>
          <w:sz w:val="20"/>
          <w:szCs w:val="20"/>
        </w:rPr>
        <w:t>, LLC</w:t>
      </w:r>
      <w:r w:rsidR="00BD0ED2" w:rsidRPr="00CB7191">
        <w:rPr>
          <w:rFonts w:cstheme="minorHAnsi"/>
          <w:b w:val="0"/>
          <w:bCs/>
          <w:color w:val="072B62" w:themeColor="background2" w:themeShade="40"/>
          <w:spacing w:val="20"/>
          <w:sz w:val="20"/>
          <w:szCs w:val="20"/>
        </w:rPr>
        <w:t xml:space="preserve">  </w:t>
      </w:r>
      <w:r w:rsidR="00BD0ED2" w:rsidRPr="00CB7191">
        <w:rPr>
          <w:rFonts w:cstheme="minorHAnsi"/>
          <w:b w:val="0"/>
          <w:bCs/>
          <w:color w:val="072B62" w:themeColor="background2" w:themeShade="40"/>
          <w:spacing w:val="20"/>
          <w:sz w:val="20"/>
          <w:szCs w:val="20"/>
        </w:rPr>
        <w:sym w:font="Wingdings" w:char="F0A7"/>
      </w:r>
      <w:r w:rsidR="00BD0ED2" w:rsidRPr="00CB7191">
        <w:rPr>
          <w:rFonts w:cstheme="minorHAnsi"/>
          <w:b w:val="0"/>
          <w:bCs/>
          <w:color w:val="072B62" w:themeColor="background2" w:themeShade="40"/>
          <w:spacing w:val="20"/>
          <w:sz w:val="20"/>
          <w:szCs w:val="20"/>
        </w:rPr>
        <w:t xml:space="preserve">  </w:t>
      </w:r>
      <w:r w:rsidRPr="00CB7191">
        <w:rPr>
          <w:rFonts w:cstheme="minorHAnsi"/>
          <w:b w:val="0"/>
          <w:bCs/>
          <w:color w:val="072B62" w:themeColor="background2" w:themeShade="40"/>
          <w:spacing w:val="20"/>
          <w:sz w:val="20"/>
          <w:szCs w:val="20"/>
        </w:rPr>
        <w:t>Brea</w:t>
      </w:r>
      <w:r w:rsidR="00536514" w:rsidRPr="00CB7191">
        <w:rPr>
          <w:rFonts w:cstheme="minorHAnsi"/>
          <w:b w:val="0"/>
          <w:bCs/>
          <w:color w:val="072B62" w:themeColor="background2" w:themeShade="40"/>
          <w:spacing w:val="20"/>
          <w:sz w:val="20"/>
          <w:szCs w:val="20"/>
        </w:rPr>
        <w:t>, CA</w:t>
      </w:r>
      <w:r w:rsidR="00BD0ED2" w:rsidRPr="00CB7191">
        <w:rPr>
          <w:rFonts w:cstheme="minorHAnsi"/>
          <w:b w:val="0"/>
          <w:bCs/>
          <w:color w:val="072B62" w:themeColor="background2" w:themeShade="40"/>
          <w:spacing w:val="20"/>
          <w:sz w:val="20"/>
          <w:szCs w:val="20"/>
        </w:rPr>
        <w:t xml:space="preserve"> </w:t>
      </w:r>
      <w:r w:rsidR="0030703C">
        <w:rPr>
          <w:rFonts w:cstheme="minorHAnsi"/>
          <w:b w:val="0"/>
          <w:bCs/>
          <w:color w:val="072B62" w:themeColor="background2" w:themeShade="40"/>
          <w:spacing w:val="20"/>
          <w:sz w:val="20"/>
          <w:szCs w:val="20"/>
        </w:rPr>
        <w:t>and Flower Mound, TX</w:t>
      </w:r>
      <w:r w:rsidR="00CA4808" w:rsidRPr="00CB7191">
        <w:rPr>
          <w:rFonts w:cstheme="minorHAnsi"/>
          <w:b w:val="0"/>
          <w:bCs/>
          <w:color w:val="072B62" w:themeColor="background2" w:themeShade="40"/>
          <w:spacing w:val="20"/>
          <w:sz w:val="20"/>
          <w:szCs w:val="20"/>
        </w:rPr>
        <w:t>|</w:t>
      </w:r>
      <w:r w:rsidR="007E0FC3" w:rsidRPr="00CB7191">
        <w:rPr>
          <w:rFonts w:cstheme="minorHAnsi"/>
          <w:b w:val="0"/>
          <w:bCs/>
          <w:color w:val="072B62" w:themeColor="background2" w:themeShade="40"/>
          <w:spacing w:val="20"/>
          <w:sz w:val="20"/>
          <w:szCs w:val="20"/>
        </w:rPr>
        <w:t xml:space="preserve"> </w:t>
      </w:r>
      <w:r w:rsidR="00BD0ED2" w:rsidRPr="00CB7191">
        <w:rPr>
          <w:rFonts w:cstheme="minorHAnsi"/>
          <w:b w:val="0"/>
          <w:bCs/>
          <w:color w:val="072B62" w:themeColor="background2" w:themeShade="40"/>
          <w:spacing w:val="20"/>
          <w:sz w:val="20"/>
          <w:szCs w:val="20"/>
        </w:rPr>
        <w:t>20</w:t>
      </w:r>
      <w:r w:rsidR="004B72BC" w:rsidRPr="00CB7191">
        <w:rPr>
          <w:rFonts w:cstheme="minorHAnsi"/>
          <w:b w:val="0"/>
          <w:bCs/>
          <w:color w:val="072B62" w:themeColor="background2" w:themeShade="40"/>
          <w:spacing w:val="20"/>
          <w:sz w:val="20"/>
          <w:szCs w:val="20"/>
        </w:rPr>
        <w:t>16</w:t>
      </w:r>
      <w:r w:rsidR="00BD0ED2" w:rsidRPr="00CB7191">
        <w:rPr>
          <w:rFonts w:cstheme="minorHAnsi"/>
          <w:b w:val="0"/>
          <w:bCs/>
          <w:color w:val="072B62" w:themeColor="background2" w:themeShade="40"/>
          <w:spacing w:val="20"/>
          <w:sz w:val="20"/>
          <w:szCs w:val="20"/>
        </w:rPr>
        <w:t xml:space="preserve"> to 20</w:t>
      </w:r>
      <w:r w:rsidR="004B72BC" w:rsidRPr="00CB7191">
        <w:rPr>
          <w:rFonts w:cstheme="minorHAnsi"/>
          <w:b w:val="0"/>
          <w:bCs/>
          <w:color w:val="072B62" w:themeColor="background2" w:themeShade="40"/>
          <w:spacing w:val="20"/>
          <w:sz w:val="20"/>
          <w:szCs w:val="20"/>
        </w:rPr>
        <w:t>2</w:t>
      </w:r>
      <w:r w:rsidR="007204EB" w:rsidRPr="00CB7191">
        <w:rPr>
          <w:rFonts w:cstheme="minorHAnsi"/>
          <w:b w:val="0"/>
          <w:bCs/>
          <w:color w:val="072B62" w:themeColor="background2" w:themeShade="40"/>
          <w:spacing w:val="20"/>
          <w:sz w:val="20"/>
          <w:szCs w:val="20"/>
        </w:rPr>
        <w:t>5</w:t>
      </w:r>
    </w:p>
    <w:p w14:paraId="64CACB71" w14:textId="24CA355D" w:rsidR="00BD0ED2" w:rsidRPr="00CB7191" w:rsidRDefault="0083424B" w:rsidP="00BD0ED2">
      <w:pPr>
        <w:pStyle w:val="JobTitle"/>
        <w:rPr>
          <w:rFonts w:asciiTheme="minorHAnsi" w:hAnsiTheme="minorHAnsi" w:cstheme="minorHAnsi"/>
          <w:b w:val="0"/>
          <w:bCs/>
          <w:color w:val="072B62" w:themeColor="background2" w:themeShade="40"/>
          <w:spacing w:val="20"/>
        </w:rPr>
      </w:pPr>
      <w:r w:rsidRPr="00CB7191">
        <w:rPr>
          <w:rFonts w:asciiTheme="minorHAnsi" w:hAnsiTheme="minorHAnsi" w:cstheme="minorHAnsi"/>
          <w:b w:val="0"/>
          <w:bCs/>
          <w:color w:val="072B62" w:themeColor="background2" w:themeShade="40"/>
          <w:spacing w:val="20"/>
        </w:rPr>
        <w:t xml:space="preserve">Fractional </w:t>
      </w:r>
      <w:r w:rsidR="004B72BC" w:rsidRPr="00CB7191">
        <w:rPr>
          <w:rFonts w:asciiTheme="minorHAnsi" w:hAnsiTheme="minorHAnsi" w:cstheme="minorHAnsi"/>
          <w:b w:val="0"/>
          <w:bCs/>
          <w:color w:val="072B62" w:themeColor="background2" w:themeShade="40"/>
          <w:spacing w:val="20"/>
        </w:rPr>
        <w:t>General Counsel/Chief Administrative Officer</w:t>
      </w:r>
    </w:p>
    <w:p w14:paraId="5BFB0B5C" w14:textId="4A0CE448" w:rsidR="0062072C" w:rsidRPr="009F3A5E" w:rsidRDefault="0062072C" w:rsidP="00BD0ED2">
      <w:pPr>
        <w:pStyle w:val="BulletedAccomplishment"/>
        <w:numPr>
          <w:ilvl w:val="0"/>
          <w:numId w:val="14"/>
        </w:numPr>
        <w:ind w:left="720"/>
        <w:rPr>
          <w:rFonts w:asciiTheme="minorHAnsi" w:hAnsiTheme="minorHAnsi" w:cstheme="minorHAnsi"/>
        </w:rPr>
      </w:pPr>
      <w:r w:rsidRPr="009F3A5E">
        <w:rPr>
          <w:rFonts w:asciiTheme="minorHAnsi" w:hAnsiTheme="minorHAnsi" w:cstheme="minorHAnsi"/>
        </w:rPr>
        <w:t xml:space="preserve">Led all legal functions, including corporate governance, intellectual property, litigation, </w:t>
      </w:r>
      <w:r w:rsidR="00005ED1">
        <w:rPr>
          <w:rFonts w:asciiTheme="minorHAnsi" w:hAnsiTheme="minorHAnsi" w:cstheme="minorHAnsi"/>
        </w:rPr>
        <w:t xml:space="preserve">contracts </w:t>
      </w:r>
      <w:r w:rsidRPr="009F3A5E">
        <w:rPr>
          <w:rFonts w:asciiTheme="minorHAnsi" w:hAnsiTheme="minorHAnsi" w:cstheme="minorHAnsi"/>
        </w:rPr>
        <w:t>and regulatory compliance</w:t>
      </w:r>
      <w:r w:rsidR="003E3C02">
        <w:rPr>
          <w:rFonts w:asciiTheme="minorHAnsi" w:hAnsiTheme="minorHAnsi" w:cstheme="minorHAnsi"/>
        </w:rPr>
        <w:t>.</w:t>
      </w:r>
    </w:p>
    <w:p w14:paraId="7E8FFED4" w14:textId="06725E1B" w:rsidR="009F3103" w:rsidRPr="009F3A5E" w:rsidRDefault="009F3103" w:rsidP="009F3103">
      <w:pPr>
        <w:pStyle w:val="BulletedAccomplishment"/>
        <w:numPr>
          <w:ilvl w:val="0"/>
          <w:numId w:val="14"/>
        </w:numPr>
        <w:ind w:left="720"/>
        <w:rPr>
          <w:rFonts w:asciiTheme="minorHAnsi" w:hAnsiTheme="minorHAnsi" w:cstheme="minorHAnsi"/>
        </w:rPr>
      </w:pPr>
      <w:r w:rsidRPr="009F3A5E">
        <w:rPr>
          <w:rFonts w:asciiTheme="minorHAnsi" w:hAnsiTheme="minorHAnsi" w:cstheme="minorHAnsi"/>
        </w:rPr>
        <w:t>Negotiated contracts and managed document preparation across business units</w:t>
      </w:r>
      <w:r w:rsidR="003E3C02">
        <w:rPr>
          <w:rFonts w:asciiTheme="minorHAnsi" w:hAnsiTheme="minorHAnsi" w:cstheme="minorHAnsi"/>
        </w:rPr>
        <w:t>.</w:t>
      </w:r>
    </w:p>
    <w:p w14:paraId="50B1269B" w14:textId="76126E33" w:rsidR="008E38D7" w:rsidRPr="009F3A5E" w:rsidRDefault="009F3103" w:rsidP="009F3103">
      <w:pPr>
        <w:pStyle w:val="BulletedAccomplishment"/>
        <w:numPr>
          <w:ilvl w:val="0"/>
          <w:numId w:val="14"/>
        </w:numPr>
        <w:ind w:left="720"/>
        <w:rPr>
          <w:rFonts w:asciiTheme="minorHAnsi" w:hAnsiTheme="minorHAnsi" w:cstheme="minorHAnsi"/>
        </w:rPr>
      </w:pPr>
      <w:r w:rsidRPr="009F3A5E">
        <w:rPr>
          <w:rFonts w:cstheme="minorHAnsi"/>
        </w:rPr>
        <w:t>Directed capital acquisition efforts and supported investor relations initiatives</w:t>
      </w:r>
      <w:r w:rsidR="003E3C02">
        <w:rPr>
          <w:rFonts w:cstheme="minorHAnsi"/>
        </w:rPr>
        <w:t>.</w:t>
      </w:r>
    </w:p>
    <w:p w14:paraId="7C11A617" w14:textId="7CCCBB59" w:rsidR="009F3A5E" w:rsidRDefault="009F3A5E" w:rsidP="009F3103">
      <w:pPr>
        <w:pStyle w:val="BulletedAccomplishment"/>
        <w:numPr>
          <w:ilvl w:val="0"/>
          <w:numId w:val="14"/>
        </w:numPr>
        <w:ind w:left="720"/>
        <w:rPr>
          <w:rFonts w:asciiTheme="minorHAnsi" w:hAnsiTheme="minorHAnsi" w:cstheme="minorHAnsi"/>
        </w:rPr>
      </w:pPr>
      <w:r w:rsidRPr="009F3A5E">
        <w:rPr>
          <w:rFonts w:asciiTheme="minorHAnsi" w:hAnsiTheme="minorHAnsi" w:cstheme="minorHAnsi"/>
        </w:rPr>
        <w:t>Oversaw administrative operations, including HR, accounting, and compliance</w:t>
      </w:r>
      <w:r w:rsidR="003E3C02">
        <w:rPr>
          <w:rFonts w:asciiTheme="minorHAnsi" w:hAnsiTheme="minorHAnsi" w:cstheme="minorHAnsi"/>
        </w:rPr>
        <w:t>.</w:t>
      </w:r>
    </w:p>
    <w:p w14:paraId="194F3D7E" w14:textId="635B36F6" w:rsidR="009F3A5E" w:rsidRPr="009F3103" w:rsidRDefault="009F3A5E" w:rsidP="009F3103">
      <w:pPr>
        <w:pStyle w:val="BulletedAccomplishment"/>
        <w:numPr>
          <w:ilvl w:val="0"/>
          <w:numId w:val="14"/>
        </w:numPr>
        <w:ind w:left="720"/>
        <w:rPr>
          <w:rFonts w:asciiTheme="minorHAnsi" w:hAnsiTheme="minorHAnsi" w:cstheme="minorHAnsi"/>
        </w:rPr>
      </w:pPr>
      <w:r w:rsidRPr="009F3A5E">
        <w:rPr>
          <w:rFonts w:asciiTheme="minorHAnsi" w:hAnsiTheme="minorHAnsi" w:cstheme="minorHAnsi"/>
        </w:rPr>
        <w:t>Partnered with senior leadership on strategic planning and daily operational decisions</w:t>
      </w:r>
      <w:r w:rsidR="003E3C02">
        <w:rPr>
          <w:rFonts w:asciiTheme="minorHAnsi" w:hAnsiTheme="minorHAnsi" w:cstheme="minorHAnsi"/>
        </w:rPr>
        <w:t>.</w:t>
      </w:r>
    </w:p>
    <w:p w14:paraId="7DE2981F" w14:textId="77777777" w:rsidR="009F3A5E" w:rsidRDefault="009F3A5E" w:rsidP="00BD0ED2">
      <w:pPr>
        <w:pStyle w:val="Subtitle"/>
        <w:tabs>
          <w:tab w:val="right" w:pos="10224"/>
        </w:tabs>
        <w:spacing w:before="0" w:after="0"/>
        <w:rPr>
          <w:rFonts w:cstheme="minorHAnsi"/>
          <w:b w:val="0"/>
          <w:color w:val="072B62" w:themeColor="background2" w:themeShade="40"/>
          <w:spacing w:val="20"/>
          <w:sz w:val="20"/>
          <w:szCs w:val="20"/>
        </w:rPr>
      </w:pPr>
    </w:p>
    <w:p w14:paraId="3722E67F" w14:textId="30CCACDD" w:rsidR="00BD0ED2" w:rsidRPr="00CB7191" w:rsidRDefault="00CE0330" w:rsidP="00BD0ED2">
      <w:pPr>
        <w:pStyle w:val="Subtitle"/>
        <w:tabs>
          <w:tab w:val="right" w:pos="10224"/>
        </w:tabs>
        <w:spacing w:before="0" w:after="0"/>
        <w:rPr>
          <w:rFonts w:cstheme="minorHAnsi"/>
          <w:b w:val="0"/>
          <w:color w:val="072B62" w:themeColor="background2" w:themeShade="40"/>
          <w:spacing w:val="20"/>
          <w:sz w:val="20"/>
          <w:szCs w:val="20"/>
        </w:rPr>
      </w:pPr>
      <w:r w:rsidRPr="00CB7191">
        <w:rPr>
          <w:rFonts w:cstheme="minorHAnsi"/>
          <w:b w:val="0"/>
          <w:color w:val="072B62" w:themeColor="background2" w:themeShade="40"/>
          <w:spacing w:val="20"/>
          <w:sz w:val="20"/>
          <w:szCs w:val="20"/>
        </w:rPr>
        <w:t>Timios</w:t>
      </w:r>
      <w:r w:rsidR="0079458F">
        <w:rPr>
          <w:rFonts w:cstheme="minorHAnsi"/>
          <w:b w:val="0"/>
          <w:color w:val="072B62" w:themeColor="background2" w:themeShade="40"/>
          <w:spacing w:val="20"/>
          <w:sz w:val="20"/>
          <w:szCs w:val="20"/>
        </w:rPr>
        <w:t>, Inc.</w:t>
      </w:r>
      <w:r w:rsidR="00BD0ED2" w:rsidRPr="00CB7191">
        <w:rPr>
          <w:rFonts w:cstheme="minorHAnsi"/>
          <w:b w:val="0"/>
          <w:color w:val="072B62" w:themeColor="background2" w:themeShade="40"/>
          <w:spacing w:val="20"/>
          <w:sz w:val="20"/>
          <w:szCs w:val="20"/>
        </w:rPr>
        <w:t xml:space="preserve">  </w:t>
      </w:r>
      <w:r w:rsidR="00BD0ED2" w:rsidRPr="00CB7191">
        <w:rPr>
          <w:rFonts w:cstheme="minorHAnsi"/>
          <w:b w:val="0"/>
          <w:color w:val="072B62" w:themeColor="background2" w:themeShade="40"/>
          <w:spacing w:val="20"/>
          <w:sz w:val="20"/>
          <w:szCs w:val="20"/>
        </w:rPr>
        <w:sym w:font="Wingdings" w:char="F0A7"/>
      </w:r>
      <w:r w:rsidR="00BD0ED2" w:rsidRPr="00CB7191">
        <w:rPr>
          <w:rFonts w:cstheme="minorHAnsi"/>
          <w:b w:val="0"/>
          <w:color w:val="072B62" w:themeColor="background2" w:themeShade="40"/>
          <w:spacing w:val="20"/>
          <w:sz w:val="20"/>
          <w:szCs w:val="20"/>
        </w:rPr>
        <w:t xml:space="preserve">  </w:t>
      </w:r>
      <w:r w:rsidRPr="00CB7191">
        <w:rPr>
          <w:rFonts w:cstheme="minorHAnsi"/>
          <w:b w:val="0"/>
          <w:color w:val="072B62" w:themeColor="background2" w:themeShade="40"/>
          <w:spacing w:val="20"/>
          <w:sz w:val="20"/>
          <w:szCs w:val="20"/>
        </w:rPr>
        <w:t>Westlake Village, CA</w:t>
      </w:r>
      <w:r w:rsidR="00BD0ED2" w:rsidRPr="00CB7191">
        <w:rPr>
          <w:rFonts w:cstheme="minorHAnsi"/>
          <w:b w:val="0"/>
          <w:color w:val="072B62" w:themeColor="background2" w:themeShade="40"/>
          <w:spacing w:val="20"/>
          <w:sz w:val="20"/>
          <w:szCs w:val="20"/>
        </w:rPr>
        <w:t xml:space="preserve"> </w:t>
      </w:r>
      <w:r w:rsidR="00393C1D">
        <w:rPr>
          <w:rFonts w:cstheme="minorHAnsi"/>
          <w:b w:val="0"/>
          <w:color w:val="072B62" w:themeColor="background2" w:themeShade="40"/>
          <w:spacing w:val="20"/>
          <w:sz w:val="20"/>
          <w:szCs w:val="20"/>
        </w:rPr>
        <w:t>and Plano, TX</w:t>
      </w:r>
      <w:r w:rsidR="00CA4549" w:rsidRPr="00CB7191">
        <w:rPr>
          <w:rFonts w:cstheme="minorHAnsi"/>
          <w:b w:val="0"/>
          <w:color w:val="072B62" w:themeColor="background2" w:themeShade="40"/>
          <w:spacing w:val="20"/>
          <w:sz w:val="20"/>
          <w:szCs w:val="20"/>
        </w:rPr>
        <w:t xml:space="preserve">| </w:t>
      </w:r>
      <w:r w:rsidR="00AF10FB" w:rsidRPr="00CB7191">
        <w:rPr>
          <w:rFonts w:cstheme="minorHAnsi"/>
          <w:b w:val="0"/>
          <w:color w:val="072B62" w:themeColor="background2" w:themeShade="40"/>
          <w:spacing w:val="20"/>
          <w:sz w:val="20"/>
          <w:szCs w:val="20"/>
        </w:rPr>
        <w:t xml:space="preserve">2022 to </w:t>
      </w:r>
      <w:r w:rsidR="00393C1D">
        <w:rPr>
          <w:rFonts w:cstheme="minorHAnsi"/>
          <w:b w:val="0"/>
          <w:color w:val="072B62" w:themeColor="background2" w:themeShade="40"/>
          <w:spacing w:val="20"/>
          <w:sz w:val="20"/>
          <w:szCs w:val="20"/>
        </w:rPr>
        <w:t>Present</w:t>
      </w:r>
    </w:p>
    <w:p w14:paraId="50F155FA" w14:textId="574F21C3" w:rsidR="00BD0ED2" w:rsidRPr="00CB7191" w:rsidRDefault="00CA4549" w:rsidP="00BD0ED2">
      <w:pPr>
        <w:pStyle w:val="JobTitle"/>
        <w:rPr>
          <w:rFonts w:asciiTheme="minorHAnsi" w:hAnsiTheme="minorHAnsi" w:cstheme="minorHAnsi"/>
          <w:b w:val="0"/>
          <w:color w:val="072B62" w:themeColor="background2" w:themeShade="40"/>
          <w:spacing w:val="20"/>
        </w:rPr>
      </w:pPr>
      <w:r w:rsidRPr="00CB7191">
        <w:rPr>
          <w:rFonts w:asciiTheme="minorHAnsi" w:hAnsiTheme="minorHAnsi" w:cstheme="minorHAnsi"/>
          <w:b w:val="0"/>
          <w:color w:val="072B62" w:themeColor="background2" w:themeShade="40"/>
          <w:spacing w:val="20"/>
        </w:rPr>
        <w:t>Fractional General Counsel</w:t>
      </w:r>
    </w:p>
    <w:p w14:paraId="774C9475" w14:textId="089AD6F9" w:rsidR="00CA00AF" w:rsidRPr="00CA00AF" w:rsidRDefault="00CA00AF" w:rsidP="009949DF">
      <w:pPr>
        <w:pStyle w:val="BulletedAccomplishment"/>
        <w:numPr>
          <w:ilvl w:val="0"/>
          <w:numId w:val="14"/>
        </w:numPr>
        <w:ind w:left="720"/>
        <w:rPr>
          <w:rFonts w:asciiTheme="minorHAnsi" w:hAnsiTheme="minorHAnsi" w:cstheme="minorHAnsi"/>
        </w:rPr>
      </w:pPr>
      <w:r w:rsidRPr="00CA00AF">
        <w:rPr>
          <w:rFonts w:asciiTheme="minorHAnsi" w:hAnsiTheme="minorHAnsi" w:cstheme="minorHAnsi"/>
        </w:rPr>
        <w:t xml:space="preserve">Directed all legal functions, including </w:t>
      </w:r>
      <w:r w:rsidR="00914C95">
        <w:rPr>
          <w:rFonts w:asciiTheme="minorHAnsi" w:hAnsiTheme="minorHAnsi" w:cstheme="minorHAnsi"/>
        </w:rPr>
        <w:t xml:space="preserve">corporate </w:t>
      </w:r>
      <w:r w:rsidRPr="00CA00AF">
        <w:rPr>
          <w:rFonts w:asciiTheme="minorHAnsi" w:hAnsiTheme="minorHAnsi" w:cstheme="minorHAnsi"/>
        </w:rPr>
        <w:t xml:space="preserve">governance, </w:t>
      </w:r>
      <w:r w:rsidR="005D1B74">
        <w:rPr>
          <w:rFonts w:asciiTheme="minorHAnsi" w:hAnsiTheme="minorHAnsi" w:cstheme="minorHAnsi"/>
        </w:rPr>
        <w:t>intellectual property</w:t>
      </w:r>
      <w:r w:rsidRPr="00CA00AF">
        <w:rPr>
          <w:rFonts w:asciiTheme="minorHAnsi" w:hAnsiTheme="minorHAnsi" w:cstheme="minorHAnsi"/>
        </w:rPr>
        <w:t xml:space="preserve">, title claims, litigation, contracts, licensing, regulatory </w:t>
      </w:r>
      <w:r w:rsidR="008F3D35">
        <w:rPr>
          <w:rFonts w:asciiTheme="minorHAnsi" w:hAnsiTheme="minorHAnsi" w:cstheme="minorHAnsi"/>
        </w:rPr>
        <w:t xml:space="preserve">filings and </w:t>
      </w:r>
      <w:r w:rsidRPr="00CA00AF">
        <w:rPr>
          <w:rFonts w:asciiTheme="minorHAnsi" w:hAnsiTheme="minorHAnsi" w:cstheme="minorHAnsi"/>
        </w:rPr>
        <w:t>compliance.</w:t>
      </w:r>
    </w:p>
    <w:p w14:paraId="440310E4" w14:textId="21E27C14" w:rsidR="009949DF" w:rsidRPr="009F3A5E" w:rsidRDefault="001F4B82" w:rsidP="009949DF">
      <w:pPr>
        <w:pStyle w:val="BulletedAccomplishment"/>
        <w:numPr>
          <w:ilvl w:val="0"/>
          <w:numId w:val="14"/>
        </w:numPr>
        <w:ind w:left="720"/>
        <w:rPr>
          <w:rFonts w:asciiTheme="minorHAnsi" w:hAnsiTheme="minorHAnsi" w:cstheme="minorHAnsi"/>
        </w:rPr>
      </w:pPr>
      <w:r>
        <w:rPr>
          <w:rFonts w:asciiTheme="minorHAnsi" w:eastAsia="Book Antiqua,Tahoma" w:hAnsiTheme="minorHAnsi" w:cstheme="minorHAnsi"/>
          <w:szCs w:val="20"/>
        </w:rPr>
        <w:t xml:space="preserve">Represented the company in closing a </w:t>
      </w:r>
      <w:r w:rsidR="00ED501D">
        <w:rPr>
          <w:rFonts w:asciiTheme="minorHAnsi" w:eastAsia="Book Antiqua,Tahoma" w:hAnsiTheme="minorHAnsi" w:cstheme="minorHAnsi"/>
          <w:szCs w:val="20"/>
        </w:rPr>
        <w:t xml:space="preserve">successful sale </w:t>
      </w:r>
      <w:r w:rsidR="00651248">
        <w:rPr>
          <w:rFonts w:asciiTheme="minorHAnsi" w:eastAsia="Book Antiqua,Tahoma" w:hAnsiTheme="minorHAnsi" w:cstheme="minorHAnsi"/>
          <w:szCs w:val="20"/>
        </w:rPr>
        <w:t xml:space="preserve">by </w:t>
      </w:r>
      <w:r w:rsidR="007C671E">
        <w:rPr>
          <w:rFonts w:asciiTheme="minorHAnsi" w:eastAsia="Book Antiqua,Tahoma" w:hAnsiTheme="minorHAnsi" w:cstheme="minorHAnsi"/>
          <w:szCs w:val="20"/>
        </w:rPr>
        <w:t>its former parent to a multi-billion-dollar hedge fund group</w:t>
      </w:r>
      <w:r w:rsidR="00B46812">
        <w:rPr>
          <w:rFonts w:asciiTheme="minorHAnsi" w:eastAsia="Book Antiqua,Tahoma" w:hAnsiTheme="minorHAnsi" w:cstheme="minorHAnsi"/>
          <w:szCs w:val="20"/>
        </w:rPr>
        <w:t>.</w:t>
      </w:r>
    </w:p>
    <w:p w14:paraId="2AD1F0B8" w14:textId="4AB8F094" w:rsidR="000C0526" w:rsidRPr="000739E8" w:rsidRDefault="000C0526" w:rsidP="009949DF">
      <w:pPr>
        <w:pStyle w:val="BulletedAccomplishment"/>
        <w:numPr>
          <w:ilvl w:val="0"/>
          <w:numId w:val="14"/>
        </w:numPr>
        <w:ind w:left="720"/>
        <w:rPr>
          <w:rFonts w:asciiTheme="minorHAnsi" w:hAnsiTheme="minorHAnsi" w:cstheme="minorHAnsi"/>
        </w:rPr>
      </w:pPr>
      <w:r w:rsidRPr="00144065">
        <w:rPr>
          <w:rFonts w:asciiTheme="minorHAnsi" w:eastAsia="Book Antiqua,Tahoma" w:hAnsiTheme="minorHAnsi" w:cstheme="minorHAnsi"/>
          <w:szCs w:val="20"/>
        </w:rPr>
        <w:t>Managed outside litigation counsel in numerous offensive and defensive legal proceedings</w:t>
      </w:r>
      <w:r w:rsidR="00890FC4">
        <w:rPr>
          <w:rFonts w:asciiTheme="minorHAnsi" w:eastAsia="Book Antiqua,Tahoma" w:hAnsiTheme="minorHAnsi" w:cstheme="minorHAnsi"/>
          <w:szCs w:val="20"/>
        </w:rPr>
        <w:t xml:space="preserve">, </w:t>
      </w:r>
      <w:r w:rsidR="00C269A0">
        <w:rPr>
          <w:rFonts w:asciiTheme="minorHAnsi" w:eastAsia="Book Antiqua,Tahoma" w:hAnsiTheme="minorHAnsi" w:cstheme="minorHAnsi"/>
          <w:szCs w:val="20"/>
        </w:rPr>
        <w:t xml:space="preserve">reducing pending legal actions by over </w:t>
      </w:r>
      <w:r w:rsidR="00955B9F">
        <w:rPr>
          <w:rFonts w:asciiTheme="minorHAnsi" w:eastAsia="Book Antiqua,Tahoma" w:hAnsiTheme="minorHAnsi" w:cstheme="minorHAnsi"/>
          <w:szCs w:val="20"/>
        </w:rPr>
        <w:t>80% during tenure</w:t>
      </w:r>
      <w:r w:rsidR="004A2268">
        <w:rPr>
          <w:rFonts w:asciiTheme="minorHAnsi" w:eastAsia="Book Antiqua,Tahoma" w:hAnsiTheme="minorHAnsi" w:cstheme="minorHAnsi"/>
          <w:szCs w:val="20"/>
        </w:rPr>
        <w:t>.</w:t>
      </w:r>
      <w:r w:rsidRPr="00144065">
        <w:rPr>
          <w:rFonts w:asciiTheme="minorHAnsi" w:eastAsia="Book Antiqua,Tahoma" w:hAnsiTheme="minorHAnsi" w:cstheme="minorHAnsi"/>
          <w:szCs w:val="20"/>
        </w:rPr>
        <w:t xml:space="preserve"> </w:t>
      </w:r>
    </w:p>
    <w:p w14:paraId="447DF912" w14:textId="08BEDAB1" w:rsidR="000739E8" w:rsidRPr="0060197C" w:rsidRDefault="004A2268" w:rsidP="0060197C">
      <w:pPr>
        <w:pStyle w:val="BulletedAccomplishment"/>
        <w:numPr>
          <w:ilvl w:val="0"/>
          <w:numId w:val="14"/>
        </w:numPr>
        <w:ind w:left="720"/>
        <w:rPr>
          <w:rFonts w:asciiTheme="minorHAnsi" w:hAnsiTheme="minorHAnsi" w:cstheme="minorHAnsi"/>
        </w:rPr>
      </w:pPr>
      <w:r>
        <w:rPr>
          <w:rFonts w:asciiTheme="minorHAnsi" w:eastAsia="Book Antiqua,Tahoma" w:hAnsiTheme="minorHAnsi" w:cstheme="minorHAnsi"/>
          <w:szCs w:val="20"/>
        </w:rPr>
        <w:t xml:space="preserve">Implemented </w:t>
      </w:r>
      <w:r w:rsidR="00ED24F6">
        <w:rPr>
          <w:rFonts w:asciiTheme="minorHAnsi" w:eastAsia="Book Antiqua,Tahoma" w:hAnsiTheme="minorHAnsi" w:cstheme="minorHAnsi"/>
          <w:szCs w:val="20"/>
        </w:rPr>
        <w:t xml:space="preserve">compliance </w:t>
      </w:r>
      <w:r w:rsidR="00955B9F">
        <w:rPr>
          <w:rFonts w:asciiTheme="minorHAnsi" w:eastAsia="Book Antiqua,Tahoma" w:hAnsiTheme="minorHAnsi" w:cstheme="minorHAnsi"/>
          <w:szCs w:val="20"/>
        </w:rPr>
        <w:t xml:space="preserve">procedures </w:t>
      </w:r>
      <w:r w:rsidR="00ED24F6">
        <w:rPr>
          <w:rFonts w:asciiTheme="minorHAnsi" w:eastAsia="Book Antiqua,Tahoma" w:hAnsiTheme="minorHAnsi" w:cstheme="minorHAnsi"/>
          <w:szCs w:val="20"/>
        </w:rPr>
        <w:t xml:space="preserve">and oversight that resulted in </w:t>
      </w:r>
      <w:r w:rsidR="00AC3F46">
        <w:rPr>
          <w:rFonts w:asciiTheme="minorHAnsi" w:eastAsia="Book Antiqua,Tahoma" w:hAnsiTheme="minorHAnsi" w:cstheme="minorHAnsi"/>
          <w:szCs w:val="20"/>
        </w:rPr>
        <w:t>material</w:t>
      </w:r>
      <w:r w:rsidR="00ED24F6">
        <w:rPr>
          <w:rFonts w:asciiTheme="minorHAnsi" w:eastAsia="Book Antiqua,Tahoma" w:hAnsiTheme="minorHAnsi" w:cstheme="minorHAnsi"/>
          <w:szCs w:val="20"/>
        </w:rPr>
        <w:t xml:space="preserve"> reduction </w:t>
      </w:r>
      <w:r w:rsidR="00955B9F">
        <w:rPr>
          <w:rFonts w:asciiTheme="minorHAnsi" w:eastAsia="Book Antiqua,Tahoma" w:hAnsiTheme="minorHAnsi" w:cstheme="minorHAnsi"/>
          <w:szCs w:val="20"/>
        </w:rPr>
        <w:t>in claims and losses</w:t>
      </w:r>
      <w:r w:rsidR="00C9732F">
        <w:rPr>
          <w:rFonts w:asciiTheme="minorHAnsi" w:eastAsia="Book Antiqua,Tahoma" w:hAnsiTheme="minorHAnsi" w:cstheme="minorHAnsi"/>
          <w:szCs w:val="20"/>
        </w:rPr>
        <w:t xml:space="preserve"> since inception</w:t>
      </w:r>
      <w:r w:rsidR="00AC3F46">
        <w:rPr>
          <w:rFonts w:asciiTheme="minorHAnsi" w:eastAsia="Book Antiqua,Tahoma" w:hAnsiTheme="minorHAnsi" w:cstheme="minorHAnsi"/>
          <w:szCs w:val="20"/>
        </w:rPr>
        <w:t>.</w:t>
      </w:r>
    </w:p>
    <w:p w14:paraId="4BF3DCE9" w14:textId="3C913FDF" w:rsidR="009949DF" w:rsidRDefault="009949DF" w:rsidP="00CA4549">
      <w:pPr>
        <w:pStyle w:val="Subtitle"/>
        <w:tabs>
          <w:tab w:val="right" w:pos="10224"/>
        </w:tabs>
        <w:spacing w:before="0" w:after="0"/>
        <w:rPr>
          <w:rFonts w:cstheme="minorHAnsi"/>
          <w:b w:val="0"/>
          <w:bCs/>
          <w:color w:val="072B62" w:themeColor="background2" w:themeShade="40"/>
          <w:spacing w:val="20"/>
          <w:sz w:val="20"/>
          <w:szCs w:val="20"/>
        </w:rPr>
      </w:pPr>
    </w:p>
    <w:p w14:paraId="3B558773" w14:textId="56E5E0F4" w:rsidR="00CA4549" w:rsidRPr="00CB7191" w:rsidRDefault="001260D9" w:rsidP="00CA4549">
      <w:pPr>
        <w:pStyle w:val="Subtitle"/>
        <w:tabs>
          <w:tab w:val="right" w:pos="10224"/>
        </w:tabs>
        <w:spacing w:before="0" w:after="0"/>
        <w:rPr>
          <w:rFonts w:cstheme="minorHAnsi"/>
          <w:b w:val="0"/>
          <w:bCs/>
          <w:color w:val="072B62" w:themeColor="background2" w:themeShade="40"/>
          <w:spacing w:val="20"/>
          <w:sz w:val="20"/>
          <w:szCs w:val="20"/>
        </w:rPr>
      </w:pPr>
      <w:r w:rsidRPr="00CB7191">
        <w:rPr>
          <w:rFonts w:cstheme="minorHAnsi"/>
          <w:b w:val="0"/>
          <w:bCs/>
          <w:color w:val="072B62" w:themeColor="background2" w:themeShade="40"/>
          <w:spacing w:val="20"/>
          <w:sz w:val="20"/>
          <w:szCs w:val="20"/>
        </w:rPr>
        <w:t>Zieve, B</w:t>
      </w:r>
      <w:r w:rsidR="004553AB" w:rsidRPr="00CB7191">
        <w:rPr>
          <w:rFonts w:cstheme="minorHAnsi"/>
          <w:b w:val="0"/>
          <w:bCs/>
          <w:color w:val="072B62" w:themeColor="background2" w:themeShade="40"/>
          <w:spacing w:val="20"/>
          <w:sz w:val="20"/>
          <w:szCs w:val="20"/>
        </w:rPr>
        <w:t>r</w:t>
      </w:r>
      <w:r w:rsidRPr="00CB7191">
        <w:rPr>
          <w:rFonts w:cstheme="minorHAnsi"/>
          <w:b w:val="0"/>
          <w:bCs/>
          <w:color w:val="072B62" w:themeColor="background2" w:themeShade="40"/>
          <w:spacing w:val="20"/>
          <w:sz w:val="20"/>
          <w:szCs w:val="20"/>
        </w:rPr>
        <w:t>odnax</w:t>
      </w:r>
      <w:r w:rsidR="004553AB" w:rsidRPr="00CB7191">
        <w:rPr>
          <w:rFonts w:cstheme="minorHAnsi"/>
          <w:b w:val="0"/>
          <w:bCs/>
          <w:color w:val="072B62" w:themeColor="background2" w:themeShade="40"/>
          <w:spacing w:val="20"/>
          <w:sz w:val="20"/>
          <w:szCs w:val="20"/>
        </w:rPr>
        <w:t>, &amp; Steele</w:t>
      </w:r>
      <w:r w:rsidR="00CA4549" w:rsidRPr="00CB7191">
        <w:rPr>
          <w:rFonts w:cstheme="minorHAnsi"/>
          <w:b w:val="0"/>
          <w:bCs/>
          <w:color w:val="072B62" w:themeColor="background2" w:themeShade="40"/>
          <w:spacing w:val="20"/>
          <w:sz w:val="20"/>
          <w:szCs w:val="20"/>
        </w:rPr>
        <w:t xml:space="preserve">  </w:t>
      </w:r>
      <w:r w:rsidR="00CA4549" w:rsidRPr="00CB7191">
        <w:rPr>
          <w:rFonts w:cstheme="minorHAnsi"/>
          <w:b w:val="0"/>
          <w:bCs/>
          <w:color w:val="072B62" w:themeColor="background2" w:themeShade="40"/>
          <w:spacing w:val="20"/>
          <w:sz w:val="20"/>
          <w:szCs w:val="20"/>
        </w:rPr>
        <w:sym w:font="Wingdings" w:char="F0A7"/>
      </w:r>
      <w:r w:rsidR="00CA4549" w:rsidRPr="00CB7191">
        <w:rPr>
          <w:rFonts w:cstheme="minorHAnsi"/>
          <w:b w:val="0"/>
          <w:bCs/>
          <w:color w:val="072B62" w:themeColor="background2" w:themeShade="40"/>
          <w:spacing w:val="20"/>
          <w:sz w:val="20"/>
          <w:szCs w:val="20"/>
        </w:rPr>
        <w:t xml:space="preserve">  </w:t>
      </w:r>
      <w:r w:rsidR="004553AB" w:rsidRPr="00CB7191">
        <w:rPr>
          <w:rFonts w:cstheme="minorHAnsi"/>
          <w:b w:val="0"/>
          <w:bCs/>
          <w:color w:val="072B62" w:themeColor="background2" w:themeShade="40"/>
          <w:spacing w:val="20"/>
          <w:sz w:val="20"/>
          <w:szCs w:val="20"/>
        </w:rPr>
        <w:t>Irvine</w:t>
      </w:r>
      <w:r w:rsidR="00CA4549" w:rsidRPr="00CB7191">
        <w:rPr>
          <w:rFonts w:cstheme="minorHAnsi"/>
          <w:b w:val="0"/>
          <w:bCs/>
          <w:color w:val="072B62" w:themeColor="background2" w:themeShade="40"/>
          <w:spacing w:val="20"/>
          <w:sz w:val="20"/>
          <w:szCs w:val="20"/>
        </w:rPr>
        <w:t>, CA | 20</w:t>
      </w:r>
      <w:r w:rsidR="004553AB" w:rsidRPr="00CB7191">
        <w:rPr>
          <w:rFonts w:cstheme="minorHAnsi"/>
          <w:b w:val="0"/>
          <w:bCs/>
          <w:color w:val="072B62" w:themeColor="background2" w:themeShade="40"/>
          <w:spacing w:val="20"/>
          <w:sz w:val="20"/>
          <w:szCs w:val="20"/>
        </w:rPr>
        <w:t>18</w:t>
      </w:r>
      <w:r w:rsidR="00CA4549" w:rsidRPr="00CB7191">
        <w:rPr>
          <w:rFonts w:cstheme="minorHAnsi"/>
          <w:b w:val="0"/>
          <w:bCs/>
          <w:color w:val="072B62" w:themeColor="background2" w:themeShade="40"/>
          <w:spacing w:val="20"/>
          <w:sz w:val="20"/>
          <w:szCs w:val="20"/>
        </w:rPr>
        <w:t xml:space="preserve"> to 20</w:t>
      </w:r>
      <w:r w:rsidR="004553AB" w:rsidRPr="00CB7191">
        <w:rPr>
          <w:rFonts w:cstheme="minorHAnsi"/>
          <w:b w:val="0"/>
          <w:bCs/>
          <w:color w:val="072B62" w:themeColor="background2" w:themeShade="40"/>
          <w:spacing w:val="20"/>
          <w:sz w:val="20"/>
          <w:szCs w:val="20"/>
        </w:rPr>
        <w:t>19</w:t>
      </w:r>
    </w:p>
    <w:p w14:paraId="6091D89A" w14:textId="244CF097" w:rsidR="00CA4549" w:rsidRPr="00BA3F4D" w:rsidRDefault="00CA4549" w:rsidP="00BA3F4D">
      <w:pPr>
        <w:pStyle w:val="JobTitle"/>
        <w:rPr>
          <w:rFonts w:asciiTheme="minorHAnsi" w:hAnsiTheme="minorHAnsi" w:cstheme="minorHAnsi"/>
          <w:b w:val="0"/>
          <w:bCs/>
          <w:color w:val="072B62" w:themeColor="background2" w:themeShade="40"/>
          <w:spacing w:val="20"/>
        </w:rPr>
      </w:pPr>
      <w:r w:rsidRPr="00CB7191">
        <w:rPr>
          <w:rFonts w:asciiTheme="minorHAnsi" w:hAnsiTheme="minorHAnsi" w:cstheme="minorHAnsi"/>
          <w:b w:val="0"/>
          <w:bCs/>
          <w:color w:val="072B62" w:themeColor="background2" w:themeShade="40"/>
          <w:spacing w:val="20"/>
        </w:rPr>
        <w:t xml:space="preserve">Fractional </w:t>
      </w:r>
      <w:r w:rsidR="0032624C">
        <w:rPr>
          <w:rFonts w:asciiTheme="minorHAnsi" w:hAnsiTheme="minorHAnsi" w:cstheme="minorHAnsi"/>
          <w:b w:val="0"/>
          <w:bCs/>
          <w:color w:val="072B62" w:themeColor="background2" w:themeShade="40"/>
          <w:spacing w:val="20"/>
        </w:rPr>
        <w:t>Executive Director</w:t>
      </w:r>
    </w:p>
    <w:p w14:paraId="3547974D" w14:textId="77777777" w:rsidR="00286170" w:rsidRPr="00286170" w:rsidRDefault="00667C8E" w:rsidP="00286170">
      <w:pPr>
        <w:pStyle w:val="BulletedAccomplishment"/>
        <w:numPr>
          <w:ilvl w:val="0"/>
          <w:numId w:val="14"/>
        </w:numPr>
        <w:ind w:left="720"/>
        <w:rPr>
          <w:rFonts w:asciiTheme="minorHAnsi" w:hAnsiTheme="minorHAnsi" w:cstheme="minorHAnsi"/>
        </w:rPr>
      </w:pPr>
      <w:r>
        <w:rPr>
          <w:rFonts w:eastAsia="Book Antiqua,Tahoma" w:cstheme="minorHAnsi"/>
          <w:bCs/>
        </w:rPr>
        <w:t>R</w:t>
      </w:r>
      <w:r w:rsidR="00A37D6B" w:rsidRPr="00A37D6B">
        <w:rPr>
          <w:rFonts w:eastAsia="Book Antiqua,Tahoma" w:cstheme="minorHAnsi"/>
          <w:bCs/>
        </w:rPr>
        <w:t>evamp</w:t>
      </w:r>
      <w:r>
        <w:rPr>
          <w:rFonts w:eastAsia="Book Antiqua,Tahoma" w:cstheme="minorHAnsi"/>
          <w:bCs/>
        </w:rPr>
        <w:t>ed</w:t>
      </w:r>
      <w:r w:rsidR="00A37D6B" w:rsidRPr="00A37D6B">
        <w:rPr>
          <w:rFonts w:eastAsia="Book Antiqua,Tahoma" w:cstheme="minorHAnsi"/>
          <w:bCs/>
        </w:rPr>
        <w:t xml:space="preserve"> senior management, replacing underperforming executives and department managers as necessary and appropriate.</w:t>
      </w:r>
    </w:p>
    <w:p w14:paraId="56FFD192" w14:textId="77777777" w:rsidR="004F74C5" w:rsidRDefault="00286170" w:rsidP="004F74C5">
      <w:pPr>
        <w:pStyle w:val="BulletedAccomplishment"/>
        <w:numPr>
          <w:ilvl w:val="0"/>
          <w:numId w:val="14"/>
        </w:numPr>
        <w:ind w:left="720"/>
        <w:rPr>
          <w:rFonts w:asciiTheme="minorHAnsi" w:hAnsiTheme="minorHAnsi" w:cstheme="minorHAnsi"/>
        </w:rPr>
      </w:pPr>
      <w:r w:rsidRPr="00286170">
        <w:rPr>
          <w:rFonts w:eastAsia="Book Antiqua,Tahoma" w:cstheme="minorHAnsi"/>
          <w:bCs/>
        </w:rPr>
        <w:t>Led previously stalled efforts to optimize case management systems, recruiting and hiring qualified technical staff and managing and overseeing third-party vendors retained to expedite the process.</w:t>
      </w:r>
    </w:p>
    <w:p w14:paraId="34A8AEB5" w14:textId="60D1D438" w:rsidR="003342CA" w:rsidRPr="00D06DCD" w:rsidRDefault="004F74C5" w:rsidP="004F74C5">
      <w:pPr>
        <w:pStyle w:val="BulletedAccomplishment"/>
        <w:numPr>
          <w:ilvl w:val="0"/>
          <w:numId w:val="14"/>
        </w:numPr>
        <w:ind w:left="720"/>
        <w:rPr>
          <w:rFonts w:asciiTheme="minorHAnsi" w:hAnsiTheme="minorHAnsi" w:cstheme="minorHAnsi"/>
        </w:rPr>
      </w:pPr>
      <w:r w:rsidRPr="004F74C5">
        <w:rPr>
          <w:rFonts w:asciiTheme="minorHAnsi" w:eastAsia="Book Antiqua,Tahoma" w:hAnsiTheme="minorHAnsi" w:cstheme="minorHAnsi"/>
          <w:bCs/>
          <w:szCs w:val="20"/>
        </w:rPr>
        <w:t>Provided advice and support to the founding partner and various state and department managers</w:t>
      </w:r>
      <w:r w:rsidR="007D420A">
        <w:rPr>
          <w:rFonts w:asciiTheme="minorHAnsi" w:eastAsia="Book Antiqua,Tahoma" w:hAnsiTheme="minorHAnsi" w:cstheme="minorHAnsi"/>
          <w:bCs/>
          <w:szCs w:val="20"/>
        </w:rPr>
        <w:t>.</w:t>
      </w:r>
    </w:p>
    <w:p w14:paraId="2957C2FC" w14:textId="33766A1E" w:rsidR="00D06DCD" w:rsidRPr="004F74C5" w:rsidRDefault="007D420A" w:rsidP="004F74C5">
      <w:pPr>
        <w:pStyle w:val="BulletedAccomplishment"/>
        <w:numPr>
          <w:ilvl w:val="0"/>
          <w:numId w:val="14"/>
        </w:numPr>
        <w:ind w:left="720"/>
        <w:rPr>
          <w:rFonts w:asciiTheme="minorHAnsi" w:hAnsiTheme="minorHAnsi" w:cstheme="minorHAnsi"/>
        </w:rPr>
      </w:pPr>
      <w:r w:rsidRPr="00144065">
        <w:rPr>
          <w:rFonts w:asciiTheme="minorHAnsi" w:eastAsia="Book Antiqua,Tahoma" w:hAnsiTheme="minorHAnsi" w:cstheme="minorHAnsi"/>
          <w:bCs/>
          <w:szCs w:val="20"/>
        </w:rPr>
        <w:t>Constructed budgets for all firm departments</w:t>
      </w:r>
      <w:r>
        <w:rPr>
          <w:rFonts w:asciiTheme="minorHAnsi" w:eastAsia="Book Antiqua,Tahoma" w:hAnsiTheme="minorHAnsi" w:cstheme="minorHAnsi"/>
          <w:bCs/>
          <w:szCs w:val="20"/>
        </w:rPr>
        <w:t>.</w:t>
      </w:r>
    </w:p>
    <w:p w14:paraId="435A4C2C" w14:textId="77777777" w:rsidR="00E875A5" w:rsidRDefault="00E875A5" w:rsidP="00042F2A">
      <w:pPr>
        <w:pStyle w:val="Subtitle"/>
        <w:tabs>
          <w:tab w:val="right" w:pos="10224"/>
        </w:tabs>
        <w:spacing w:before="0" w:after="0"/>
        <w:rPr>
          <w:rFonts w:cstheme="minorHAnsi"/>
          <w:color w:val="072B62" w:themeColor="background2" w:themeShade="40"/>
          <w:spacing w:val="20"/>
          <w:sz w:val="24"/>
          <w:szCs w:val="24"/>
        </w:rPr>
      </w:pPr>
    </w:p>
    <w:p w14:paraId="09F07A1C" w14:textId="397BADAF" w:rsidR="00B33881" w:rsidRDefault="00E81C23" w:rsidP="00042F2A">
      <w:pPr>
        <w:pStyle w:val="Subtitle"/>
        <w:tabs>
          <w:tab w:val="right" w:pos="10224"/>
        </w:tabs>
        <w:spacing w:before="0" w:after="0"/>
        <w:rPr>
          <w:rFonts w:cstheme="minorHAnsi"/>
          <w:b w:val="0"/>
          <w:bCs/>
          <w:color w:val="072B62" w:themeColor="background2" w:themeShade="40"/>
          <w:spacing w:val="20"/>
          <w:sz w:val="24"/>
          <w:szCs w:val="24"/>
        </w:rPr>
      </w:pPr>
      <w:r>
        <w:rPr>
          <w:rFonts w:cstheme="minorHAnsi"/>
          <w:color w:val="072B62" w:themeColor="background2" w:themeShade="40"/>
          <w:spacing w:val="20"/>
          <w:sz w:val="24"/>
          <w:szCs w:val="24"/>
        </w:rPr>
        <w:t>AmTrust North America</w:t>
      </w:r>
      <w:r w:rsidR="00DB5DCB">
        <w:rPr>
          <w:rFonts w:cstheme="minorHAnsi"/>
          <w:color w:val="072B62" w:themeColor="background2" w:themeShade="40"/>
          <w:spacing w:val="20"/>
          <w:sz w:val="24"/>
          <w:szCs w:val="24"/>
        </w:rPr>
        <w:t>, Inc.</w:t>
      </w:r>
      <w:r w:rsidR="00042F2A" w:rsidRPr="005C4935">
        <w:rPr>
          <w:rFonts w:cstheme="minorHAnsi"/>
          <w:color w:val="072B62" w:themeColor="background2" w:themeShade="40"/>
          <w:spacing w:val="20"/>
          <w:sz w:val="24"/>
          <w:szCs w:val="24"/>
        </w:rPr>
        <w:t xml:space="preserve">  </w:t>
      </w:r>
      <w:r w:rsidR="00042F2A" w:rsidRPr="005C4935">
        <w:rPr>
          <w:rFonts w:cstheme="minorHAnsi"/>
          <w:b w:val="0"/>
          <w:bCs/>
          <w:color w:val="072B62" w:themeColor="background2" w:themeShade="40"/>
          <w:spacing w:val="20"/>
          <w:sz w:val="24"/>
          <w:szCs w:val="24"/>
        </w:rPr>
        <w:sym w:font="Wingdings" w:char="F0A7"/>
      </w:r>
      <w:r w:rsidR="00042F2A" w:rsidRPr="005C4935">
        <w:rPr>
          <w:rFonts w:cstheme="minorHAnsi"/>
          <w:b w:val="0"/>
          <w:bCs/>
          <w:color w:val="072B62" w:themeColor="background2" w:themeShade="40"/>
          <w:spacing w:val="20"/>
          <w:sz w:val="24"/>
          <w:szCs w:val="24"/>
        </w:rPr>
        <w:t xml:space="preserve">  </w:t>
      </w:r>
      <w:r w:rsidR="002F7934">
        <w:rPr>
          <w:rFonts w:cstheme="minorHAnsi"/>
          <w:b w:val="0"/>
          <w:bCs/>
          <w:color w:val="072B62" w:themeColor="background2" w:themeShade="40"/>
          <w:spacing w:val="20"/>
          <w:sz w:val="24"/>
          <w:szCs w:val="24"/>
        </w:rPr>
        <w:t>New York, NY</w:t>
      </w:r>
      <w:r w:rsidR="00042F2A" w:rsidRPr="005C4935">
        <w:rPr>
          <w:rFonts w:cstheme="minorHAnsi"/>
          <w:b w:val="0"/>
          <w:bCs/>
          <w:color w:val="072B62" w:themeColor="background2" w:themeShade="40"/>
          <w:spacing w:val="20"/>
          <w:sz w:val="24"/>
          <w:szCs w:val="24"/>
        </w:rPr>
        <w:t xml:space="preserve"> </w:t>
      </w:r>
      <w:r w:rsidR="009224FE">
        <w:rPr>
          <w:rFonts w:cstheme="minorHAnsi"/>
          <w:b w:val="0"/>
          <w:bCs/>
          <w:color w:val="072B62" w:themeColor="background2" w:themeShade="40"/>
          <w:spacing w:val="20"/>
          <w:sz w:val="24"/>
          <w:szCs w:val="24"/>
        </w:rPr>
        <w:tab/>
      </w:r>
      <w:r w:rsidR="009224FE" w:rsidRPr="005C4935">
        <w:rPr>
          <w:rFonts w:cstheme="minorHAnsi"/>
          <w:b w:val="0"/>
          <w:bCs/>
          <w:color w:val="072B62" w:themeColor="background2" w:themeShade="40"/>
          <w:spacing w:val="20"/>
          <w:sz w:val="24"/>
          <w:szCs w:val="24"/>
        </w:rPr>
        <w:t>201</w:t>
      </w:r>
      <w:r w:rsidR="009224FE">
        <w:rPr>
          <w:rFonts w:cstheme="minorHAnsi"/>
          <w:b w:val="0"/>
          <w:bCs/>
          <w:color w:val="072B62" w:themeColor="background2" w:themeShade="40"/>
          <w:spacing w:val="20"/>
          <w:sz w:val="24"/>
          <w:szCs w:val="24"/>
        </w:rPr>
        <w:t>3</w:t>
      </w:r>
      <w:r w:rsidR="009224FE" w:rsidRPr="005C4935">
        <w:rPr>
          <w:rFonts w:cstheme="minorHAnsi"/>
          <w:b w:val="0"/>
          <w:bCs/>
          <w:color w:val="072B62" w:themeColor="background2" w:themeShade="40"/>
          <w:spacing w:val="20"/>
          <w:sz w:val="24"/>
          <w:szCs w:val="24"/>
        </w:rPr>
        <w:t xml:space="preserve"> to </w:t>
      </w:r>
      <w:r w:rsidR="009224FE">
        <w:rPr>
          <w:rFonts w:cstheme="minorHAnsi"/>
          <w:b w:val="0"/>
          <w:bCs/>
          <w:color w:val="072B62" w:themeColor="background2" w:themeShade="40"/>
          <w:spacing w:val="20"/>
          <w:sz w:val="24"/>
          <w:szCs w:val="24"/>
        </w:rPr>
        <w:t>2015</w:t>
      </w:r>
    </w:p>
    <w:p w14:paraId="08E9F30E" w14:textId="3E8D73B6" w:rsidR="00042F2A" w:rsidRPr="009224FE" w:rsidRDefault="00530BEB" w:rsidP="009224FE">
      <w:pPr>
        <w:pStyle w:val="JobTitle"/>
        <w:rPr>
          <w:rFonts w:asciiTheme="minorHAnsi" w:hAnsiTheme="minorHAnsi" w:cstheme="minorHAnsi"/>
          <w:b w:val="0"/>
          <w:color w:val="072B62" w:themeColor="background2" w:themeShade="40"/>
          <w:spacing w:val="20"/>
          <w:sz w:val="24"/>
          <w:szCs w:val="24"/>
        </w:rPr>
      </w:pPr>
      <w:r>
        <w:rPr>
          <w:rFonts w:asciiTheme="minorHAnsi" w:hAnsiTheme="minorHAnsi" w:cstheme="minorHAnsi"/>
          <w:b w:val="0"/>
          <w:color w:val="072B62" w:themeColor="background2" w:themeShade="40"/>
          <w:spacing w:val="20"/>
          <w:sz w:val="24"/>
          <w:szCs w:val="24"/>
        </w:rPr>
        <w:t>VP</w:t>
      </w:r>
      <w:r w:rsidR="00D04B2D">
        <w:rPr>
          <w:rFonts w:asciiTheme="minorHAnsi" w:hAnsiTheme="minorHAnsi" w:cstheme="minorHAnsi"/>
          <w:b w:val="0"/>
          <w:color w:val="072B62" w:themeColor="background2" w:themeShade="40"/>
          <w:spacing w:val="20"/>
          <w:sz w:val="24"/>
          <w:szCs w:val="24"/>
        </w:rPr>
        <w:t xml:space="preserve"> of</w:t>
      </w:r>
      <w:r>
        <w:rPr>
          <w:rFonts w:asciiTheme="minorHAnsi" w:hAnsiTheme="minorHAnsi" w:cstheme="minorHAnsi"/>
          <w:b w:val="0"/>
          <w:color w:val="072B62" w:themeColor="background2" w:themeShade="40"/>
          <w:spacing w:val="20"/>
          <w:sz w:val="24"/>
          <w:szCs w:val="24"/>
        </w:rPr>
        <w:t xml:space="preserve"> Real Estate </w:t>
      </w:r>
      <w:r w:rsidR="00D04B2D">
        <w:rPr>
          <w:rFonts w:asciiTheme="minorHAnsi" w:hAnsiTheme="minorHAnsi" w:cstheme="minorHAnsi"/>
          <w:b w:val="0"/>
          <w:color w:val="072B62" w:themeColor="background2" w:themeShade="40"/>
          <w:spacing w:val="20"/>
          <w:sz w:val="24"/>
          <w:szCs w:val="24"/>
        </w:rPr>
        <w:t>Insurance Group</w:t>
      </w:r>
      <w:r w:rsidR="00042F2A" w:rsidRPr="005C4935">
        <w:rPr>
          <w:rFonts w:cstheme="minorHAnsi"/>
          <w:b w:val="0"/>
          <w:bCs/>
          <w:color w:val="072B62" w:themeColor="background2" w:themeShade="40"/>
          <w:spacing w:val="20"/>
          <w:sz w:val="24"/>
          <w:szCs w:val="24"/>
        </w:rPr>
        <w:tab/>
        <w:t xml:space="preserve"> </w:t>
      </w:r>
    </w:p>
    <w:p w14:paraId="121E0448" w14:textId="208E841A" w:rsidR="00042F2A" w:rsidRPr="00BD0ED2" w:rsidRDefault="00090178" w:rsidP="00042F2A">
      <w:pPr>
        <w:pStyle w:val="CalloutBox"/>
        <w:pBdr>
          <w:top w:val="single" w:sz="24" w:space="1" w:color="E5E8ED" w:themeColor="accent4" w:themeTint="33"/>
          <w:left w:val="single" w:sz="24" w:space="4" w:color="E5E8ED" w:themeColor="accent4" w:themeTint="33"/>
          <w:bottom w:val="single" w:sz="24" w:space="1" w:color="E5E8ED" w:themeColor="accent4" w:themeTint="33"/>
          <w:right w:val="single" w:sz="24" w:space="4" w:color="E5E8ED" w:themeColor="accent4" w:themeTint="33"/>
        </w:pBdr>
        <w:shd w:val="clear" w:color="auto" w:fill="E5E8ED" w:themeFill="accent4" w:themeFillTint="33"/>
        <w:ind w:left="720" w:right="756"/>
        <w:rPr>
          <w:rFonts w:asciiTheme="minorHAnsi" w:hAnsiTheme="minorHAnsi" w:cstheme="minorHAnsi"/>
          <w:color w:val="072B62" w:themeColor="background2" w:themeShade="40"/>
        </w:rPr>
      </w:pPr>
      <w:r w:rsidRPr="00090178">
        <w:rPr>
          <w:rFonts w:asciiTheme="minorHAnsi" w:hAnsiTheme="minorHAnsi" w:cstheme="minorHAnsi"/>
          <w:color w:val="072B62" w:themeColor="background2" w:themeShade="40"/>
        </w:rPr>
        <w:t>Co-invented and developed an innovative insurance product mitigating negative equity risk for homeowners; co-led the formation and launch of a national title insurance underwriter for AmTrust.</w:t>
      </w:r>
    </w:p>
    <w:p w14:paraId="2496E75E" w14:textId="31E64674" w:rsidR="00042F2A" w:rsidRDefault="001D0C21" w:rsidP="00042F2A">
      <w:pPr>
        <w:pStyle w:val="ScopeCallout"/>
        <w:pBdr>
          <w:bottom w:val="single" w:sz="4" w:space="1" w:color="072B62" w:themeColor="background2" w:themeShade="40"/>
        </w:pBdr>
        <w:rPr>
          <w:rFonts w:asciiTheme="minorHAnsi" w:hAnsiTheme="minorHAnsi" w:cstheme="minorHAnsi"/>
          <w:szCs w:val="20"/>
        </w:rPr>
      </w:pPr>
      <w:r w:rsidRPr="001D0C21">
        <w:rPr>
          <w:rFonts w:asciiTheme="minorHAnsi" w:hAnsiTheme="minorHAnsi" w:cstheme="minorHAnsi"/>
          <w:szCs w:val="20"/>
        </w:rPr>
        <w:t xml:space="preserve">Led the end-to-end development, regulatory approval, and market launch of a first-of-its-kind </w:t>
      </w:r>
      <w:r w:rsidR="00BD28FE">
        <w:rPr>
          <w:rFonts w:asciiTheme="minorHAnsi" w:hAnsiTheme="minorHAnsi" w:cstheme="minorHAnsi"/>
          <w:szCs w:val="20"/>
        </w:rPr>
        <w:t>P&amp;C</w:t>
      </w:r>
      <w:r w:rsidRPr="001D0C21">
        <w:rPr>
          <w:rFonts w:asciiTheme="minorHAnsi" w:hAnsiTheme="minorHAnsi" w:cstheme="minorHAnsi"/>
          <w:szCs w:val="20"/>
        </w:rPr>
        <w:t xml:space="preserve"> insurance product, including risk modeling, pricing, policy drafting</w:t>
      </w:r>
      <w:r w:rsidR="005D4DD2">
        <w:rPr>
          <w:rFonts w:asciiTheme="minorHAnsi" w:hAnsiTheme="minorHAnsi" w:cstheme="minorHAnsi"/>
          <w:szCs w:val="20"/>
        </w:rPr>
        <w:t xml:space="preserve"> and regulatory filings</w:t>
      </w:r>
      <w:r w:rsidRPr="001D0C21">
        <w:rPr>
          <w:rFonts w:asciiTheme="minorHAnsi" w:hAnsiTheme="minorHAnsi" w:cstheme="minorHAnsi"/>
          <w:szCs w:val="20"/>
        </w:rPr>
        <w:t xml:space="preserve">; also directed strategic acquisition and formation of the title </w:t>
      </w:r>
      <w:r w:rsidR="005C0C8C">
        <w:rPr>
          <w:rFonts w:asciiTheme="minorHAnsi" w:hAnsiTheme="minorHAnsi" w:cstheme="minorHAnsi"/>
          <w:szCs w:val="20"/>
        </w:rPr>
        <w:t xml:space="preserve">insurance </w:t>
      </w:r>
      <w:r w:rsidRPr="001D0C21">
        <w:rPr>
          <w:rFonts w:asciiTheme="minorHAnsi" w:hAnsiTheme="minorHAnsi" w:cstheme="minorHAnsi"/>
          <w:szCs w:val="20"/>
        </w:rPr>
        <w:t>underwriter</w:t>
      </w:r>
      <w:r w:rsidR="009C3DE4">
        <w:rPr>
          <w:rFonts w:asciiTheme="minorHAnsi" w:hAnsiTheme="minorHAnsi" w:cstheme="minorHAnsi"/>
          <w:szCs w:val="20"/>
        </w:rPr>
        <w:t>, assisted in multi-state expansion</w:t>
      </w:r>
      <w:r w:rsidR="00911D90">
        <w:rPr>
          <w:rFonts w:asciiTheme="minorHAnsi" w:hAnsiTheme="minorHAnsi" w:cstheme="minorHAnsi"/>
          <w:szCs w:val="20"/>
        </w:rPr>
        <w:t>, provided interim underwriting leadership</w:t>
      </w:r>
      <w:r w:rsidRPr="001D0C21">
        <w:rPr>
          <w:rFonts w:asciiTheme="minorHAnsi" w:hAnsiTheme="minorHAnsi" w:cstheme="minorHAnsi"/>
          <w:szCs w:val="20"/>
        </w:rPr>
        <w:t xml:space="preserve"> and represented the company on key industry boards.</w:t>
      </w:r>
    </w:p>
    <w:p w14:paraId="4C36D73E" w14:textId="6C2EC8BA" w:rsidR="00042F2A" w:rsidRPr="00BD0ED2" w:rsidRDefault="002E506D" w:rsidP="00042F2A">
      <w:pPr>
        <w:pStyle w:val="ScopeCallout"/>
        <w:pBdr>
          <w:top w:val="none" w:sz="0" w:space="0" w:color="auto"/>
          <w:bottom w:val="single" w:sz="4" w:space="1" w:color="072B62" w:themeColor="background2" w:themeShade="40"/>
        </w:pBdr>
        <w:rPr>
          <w:rFonts w:asciiTheme="minorHAnsi" w:hAnsiTheme="minorHAnsi" w:cstheme="minorHAnsi"/>
        </w:rPr>
      </w:pPr>
      <w:r>
        <w:rPr>
          <w:rFonts w:asciiTheme="minorHAnsi" w:hAnsiTheme="minorHAnsi" w:cstheme="minorHAnsi"/>
        </w:rPr>
        <w:t>Interim Chief Underwriting Officer</w:t>
      </w:r>
      <w:r w:rsidR="00042F2A" w:rsidRPr="00BD0ED2">
        <w:rPr>
          <w:rFonts w:asciiTheme="minorHAnsi" w:hAnsiTheme="minorHAnsi" w:cstheme="minorHAnsi"/>
        </w:rPr>
        <w:t xml:space="preserve"> | </w:t>
      </w:r>
      <w:r w:rsidR="00B0147A">
        <w:rPr>
          <w:rFonts w:asciiTheme="minorHAnsi" w:hAnsiTheme="minorHAnsi" w:cstheme="minorHAnsi"/>
        </w:rPr>
        <w:t>Claims</w:t>
      </w:r>
      <w:r w:rsidR="00042F2A" w:rsidRPr="00BD0ED2">
        <w:rPr>
          <w:rFonts w:asciiTheme="minorHAnsi" w:hAnsiTheme="minorHAnsi" w:cstheme="minorHAnsi"/>
        </w:rPr>
        <w:t xml:space="preserve"> | </w:t>
      </w:r>
      <w:r w:rsidR="00042F2A">
        <w:rPr>
          <w:rFonts w:asciiTheme="minorHAnsi" w:hAnsiTheme="minorHAnsi" w:cstheme="minorHAnsi"/>
        </w:rPr>
        <w:t>Legal &amp; Regulatory Compliance</w:t>
      </w:r>
      <w:r w:rsidR="00042F2A" w:rsidRPr="00BD0ED2">
        <w:rPr>
          <w:rFonts w:asciiTheme="minorHAnsi" w:hAnsiTheme="minorHAnsi" w:cstheme="minorHAnsi"/>
        </w:rPr>
        <w:t xml:space="preserve"> | </w:t>
      </w:r>
      <w:r w:rsidR="00042F2A">
        <w:rPr>
          <w:rFonts w:asciiTheme="minorHAnsi" w:hAnsiTheme="minorHAnsi" w:cstheme="minorHAnsi"/>
        </w:rPr>
        <w:t>Licensing</w:t>
      </w:r>
      <w:r w:rsidR="00042F2A" w:rsidRPr="00BD0ED2">
        <w:rPr>
          <w:rFonts w:asciiTheme="minorHAnsi" w:hAnsiTheme="minorHAnsi" w:cstheme="minorHAnsi"/>
        </w:rPr>
        <w:t xml:space="preserve"> </w:t>
      </w:r>
    </w:p>
    <w:p w14:paraId="72808E73" w14:textId="77777777" w:rsidR="0087629F" w:rsidRPr="0087629F" w:rsidRDefault="0087629F" w:rsidP="0087629F">
      <w:pPr>
        <w:spacing w:before="120" w:after="120"/>
        <w:jc w:val="center"/>
        <w:rPr>
          <w:rFonts w:cstheme="minorHAnsi"/>
          <w:b/>
          <w:bCs/>
          <w:smallCaps/>
          <w:color w:val="072B62" w:themeColor="background2" w:themeShade="40"/>
          <w:spacing w:val="20"/>
        </w:rPr>
      </w:pPr>
      <w:r w:rsidRPr="0087629F">
        <w:rPr>
          <w:rFonts w:cstheme="minorHAnsi"/>
          <w:b/>
          <w:bCs/>
          <w:smallCaps/>
          <w:color w:val="072B62" w:themeColor="background2" w:themeShade="40"/>
          <w:spacing w:val="20"/>
        </w:rPr>
        <w:t>SELECTED CONTRIBUTIONS</w:t>
      </w:r>
    </w:p>
    <w:p w14:paraId="4B8080CC" w14:textId="4F3A66A4" w:rsidR="00863128" w:rsidRPr="00863128" w:rsidRDefault="00863128" w:rsidP="00863128">
      <w:pPr>
        <w:pStyle w:val="BulletedAccomplishment"/>
        <w:numPr>
          <w:ilvl w:val="0"/>
          <w:numId w:val="14"/>
        </w:numPr>
        <w:ind w:left="720"/>
        <w:rPr>
          <w:rFonts w:asciiTheme="minorHAnsi" w:hAnsiTheme="minorHAnsi" w:cstheme="minorHAnsi"/>
        </w:rPr>
      </w:pPr>
      <w:r w:rsidRPr="00863128">
        <w:rPr>
          <w:rFonts w:eastAsia="Book Antiqua,Tahoma" w:cstheme="minorHAnsi"/>
        </w:rPr>
        <w:t>Worked extensively with company actuaries to develop risk analysis and pricing.</w:t>
      </w:r>
    </w:p>
    <w:p w14:paraId="0C49E473" w14:textId="77777777" w:rsidR="00B60AB3" w:rsidRPr="00B60AB3" w:rsidRDefault="00BF3222" w:rsidP="00B60AB3">
      <w:pPr>
        <w:pStyle w:val="BulletedAccomplishment"/>
        <w:numPr>
          <w:ilvl w:val="0"/>
          <w:numId w:val="14"/>
        </w:numPr>
        <w:ind w:left="720"/>
        <w:rPr>
          <w:rFonts w:asciiTheme="minorHAnsi" w:hAnsiTheme="minorHAnsi" w:cstheme="minorHAnsi"/>
        </w:rPr>
      </w:pPr>
      <w:r>
        <w:rPr>
          <w:rFonts w:asciiTheme="minorHAnsi" w:eastAsia="Book Antiqua,Tahoma" w:hAnsiTheme="minorHAnsi" w:cstheme="minorHAnsi"/>
          <w:szCs w:val="20"/>
        </w:rPr>
        <w:t>O</w:t>
      </w:r>
      <w:r w:rsidRPr="00144065">
        <w:rPr>
          <w:rFonts w:asciiTheme="minorHAnsi" w:eastAsia="Book Antiqua,Tahoma" w:hAnsiTheme="minorHAnsi" w:cstheme="minorHAnsi"/>
          <w:szCs w:val="20"/>
        </w:rPr>
        <w:t>versaw regulatory filings resulting in product approvals in 24 states</w:t>
      </w:r>
      <w:r>
        <w:rPr>
          <w:rFonts w:asciiTheme="minorHAnsi" w:eastAsia="Book Antiqua,Tahoma" w:hAnsiTheme="minorHAnsi" w:cstheme="minorHAnsi"/>
          <w:szCs w:val="20"/>
        </w:rPr>
        <w:t>.</w:t>
      </w:r>
    </w:p>
    <w:p w14:paraId="3D031A4E" w14:textId="73CFF729" w:rsidR="00B60AB3" w:rsidRPr="00B60AB3" w:rsidRDefault="00B60AB3" w:rsidP="00B60AB3">
      <w:pPr>
        <w:pStyle w:val="BulletedAccomplishment"/>
        <w:numPr>
          <w:ilvl w:val="0"/>
          <w:numId w:val="14"/>
        </w:numPr>
        <w:ind w:left="720"/>
        <w:rPr>
          <w:rFonts w:asciiTheme="minorHAnsi" w:hAnsiTheme="minorHAnsi" w:cstheme="minorHAnsi"/>
        </w:rPr>
      </w:pPr>
      <w:r w:rsidRPr="00B60AB3">
        <w:rPr>
          <w:rFonts w:eastAsia="Book Antiqua,Tahoma" w:cstheme="minorHAnsi"/>
        </w:rPr>
        <w:lastRenderedPageBreak/>
        <w:t>Worked with internal and external counsel to develop an offering memorandum for the sale of minority interests in the title insurer, including detailed analysis of RESPA and other applicable regulatory concerns.</w:t>
      </w:r>
    </w:p>
    <w:p w14:paraId="37EAB722" w14:textId="6A298F01" w:rsidR="00D77BE0" w:rsidRPr="00D77BE0" w:rsidRDefault="00FD0748" w:rsidP="00D77BE0">
      <w:pPr>
        <w:pStyle w:val="BulletedAccomplishment"/>
        <w:numPr>
          <w:ilvl w:val="0"/>
          <w:numId w:val="14"/>
        </w:numPr>
        <w:ind w:left="720"/>
        <w:rPr>
          <w:rFonts w:asciiTheme="minorHAnsi" w:hAnsiTheme="minorHAnsi" w:cstheme="minorHAnsi"/>
        </w:rPr>
      </w:pPr>
      <w:r>
        <w:rPr>
          <w:rFonts w:asciiTheme="minorHAnsi" w:eastAsia="Book Antiqua,Tahoma" w:hAnsiTheme="minorHAnsi" w:cstheme="minorHAnsi"/>
          <w:szCs w:val="20"/>
        </w:rPr>
        <w:t>O</w:t>
      </w:r>
      <w:r w:rsidRPr="00144065">
        <w:rPr>
          <w:rFonts w:asciiTheme="minorHAnsi" w:eastAsia="Book Antiqua,Tahoma" w:hAnsiTheme="minorHAnsi" w:cstheme="minorHAnsi"/>
          <w:szCs w:val="20"/>
        </w:rPr>
        <w:t xml:space="preserve">versaw preparation and processing of expansion applications in 18 states </w:t>
      </w:r>
      <w:r w:rsidR="00B667C7">
        <w:rPr>
          <w:rFonts w:asciiTheme="minorHAnsi" w:eastAsia="Book Antiqua,Tahoma" w:hAnsiTheme="minorHAnsi" w:cstheme="minorHAnsi"/>
          <w:szCs w:val="20"/>
        </w:rPr>
        <w:t>and s</w:t>
      </w:r>
      <w:r w:rsidR="0087629F" w:rsidRPr="00144065">
        <w:rPr>
          <w:rFonts w:asciiTheme="minorHAnsi" w:eastAsia="Book Antiqua,Tahoma" w:hAnsiTheme="minorHAnsi" w:cstheme="minorHAnsi"/>
          <w:szCs w:val="20"/>
        </w:rPr>
        <w:t>upervised and oversaw all regulatory filings</w:t>
      </w:r>
      <w:r>
        <w:rPr>
          <w:rFonts w:asciiTheme="minorHAnsi" w:eastAsia="Book Antiqua,Tahoma" w:hAnsiTheme="minorHAnsi" w:cstheme="minorHAnsi"/>
          <w:szCs w:val="20"/>
        </w:rPr>
        <w:t>.</w:t>
      </w:r>
    </w:p>
    <w:p w14:paraId="2FD3662D" w14:textId="77777777" w:rsidR="00035A51" w:rsidRPr="00035A51" w:rsidRDefault="00D77BE0" w:rsidP="00035A51">
      <w:pPr>
        <w:pStyle w:val="BulletedAccomplishment"/>
        <w:numPr>
          <w:ilvl w:val="0"/>
          <w:numId w:val="14"/>
        </w:numPr>
        <w:ind w:left="720"/>
        <w:rPr>
          <w:rFonts w:asciiTheme="minorHAnsi" w:hAnsiTheme="minorHAnsi" w:cstheme="minorHAnsi"/>
        </w:rPr>
      </w:pPr>
      <w:r w:rsidRPr="00D77BE0">
        <w:rPr>
          <w:rFonts w:cstheme="minorHAnsi"/>
        </w:rPr>
        <w:t>Stepped in to fill the role of chief underwriting counsel for almost a year while company sought permanent counsel with a more commercial focus.</w:t>
      </w:r>
    </w:p>
    <w:p w14:paraId="58CBE0C7" w14:textId="10F5CA38" w:rsidR="00035A51" w:rsidRPr="0011171C" w:rsidRDefault="00035A51" w:rsidP="00035A51">
      <w:pPr>
        <w:pStyle w:val="BulletedAccomplishment"/>
        <w:numPr>
          <w:ilvl w:val="0"/>
          <w:numId w:val="14"/>
        </w:numPr>
        <w:ind w:left="720"/>
        <w:rPr>
          <w:rFonts w:asciiTheme="minorHAnsi" w:hAnsiTheme="minorHAnsi" w:cstheme="minorHAnsi"/>
        </w:rPr>
      </w:pPr>
      <w:r w:rsidRPr="00035A51">
        <w:rPr>
          <w:rFonts w:cstheme="minorHAnsi"/>
        </w:rPr>
        <w:t>Represented the carrier on the Boards of TIRSA and the NYSLTA.</w:t>
      </w:r>
    </w:p>
    <w:p w14:paraId="315F1FBA" w14:textId="77777777" w:rsidR="000E1966" w:rsidRPr="00035A51" w:rsidRDefault="000E1966" w:rsidP="0011171C">
      <w:pPr>
        <w:pStyle w:val="BulletedAccomplishment"/>
        <w:numPr>
          <w:ilvl w:val="0"/>
          <w:numId w:val="0"/>
        </w:numPr>
        <w:rPr>
          <w:rFonts w:asciiTheme="minorHAnsi" w:hAnsiTheme="minorHAnsi" w:cstheme="minorHAnsi"/>
        </w:rPr>
      </w:pPr>
    </w:p>
    <w:p w14:paraId="23942B5A" w14:textId="3561EAB2" w:rsidR="000E1966" w:rsidRPr="005C4935" w:rsidRDefault="00694174" w:rsidP="000E1966">
      <w:pPr>
        <w:pStyle w:val="Subtitle"/>
        <w:tabs>
          <w:tab w:val="right" w:pos="10224"/>
        </w:tabs>
        <w:spacing w:before="0" w:after="0"/>
        <w:rPr>
          <w:rFonts w:cstheme="minorHAnsi"/>
          <w:b w:val="0"/>
          <w:bCs/>
          <w:color w:val="072B62" w:themeColor="background2" w:themeShade="40"/>
          <w:spacing w:val="20"/>
          <w:sz w:val="24"/>
          <w:szCs w:val="24"/>
        </w:rPr>
      </w:pPr>
      <w:r>
        <w:rPr>
          <w:rFonts w:cstheme="minorHAnsi"/>
          <w:color w:val="072B62" w:themeColor="background2" w:themeShade="40"/>
          <w:spacing w:val="20"/>
          <w:sz w:val="24"/>
          <w:szCs w:val="24"/>
        </w:rPr>
        <w:t>Prior</w:t>
      </w:r>
      <w:r w:rsidR="000E1966">
        <w:rPr>
          <w:rFonts w:cstheme="minorHAnsi"/>
          <w:color w:val="072B62" w:themeColor="background2" w:themeShade="40"/>
          <w:spacing w:val="20"/>
          <w:sz w:val="24"/>
          <w:szCs w:val="24"/>
        </w:rPr>
        <w:t xml:space="preserve"> </w:t>
      </w:r>
      <w:r w:rsidR="00633405">
        <w:rPr>
          <w:rFonts w:cstheme="minorHAnsi"/>
          <w:color w:val="072B62" w:themeColor="background2" w:themeShade="40"/>
          <w:spacing w:val="20"/>
          <w:sz w:val="24"/>
          <w:szCs w:val="24"/>
        </w:rPr>
        <w:t xml:space="preserve">Relevant </w:t>
      </w:r>
      <w:r w:rsidR="00437B8E">
        <w:rPr>
          <w:rFonts w:cstheme="minorHAnsi"/>
          <w:color w:val="072B62" w:themeColor="background2" w:themeShade="40"/>
          <w:spacing w:val="20"/>
          <w:sz w:val="24"/>
          <w:szCs w:val="24"/>
        </w:rPr>
        <w:t>Experience</w:t>
      </w:r>
      <w:r w:rsidR="000E1966" w:rsidRPr="005C4935">
        <w:rPr>
          <w:rFonts w:cstheme="minorHAnsi"/>
          <w:color w:val="072B62" w:themeColor="background2" w:themeShade="40"/>
          <w:spacing w:val="20"/>
          <w:sz w:val="24"/>
          <w:szCs w:val="24"/>
        </w:rPr>
        <w:t xml:space="preserve">  </w:t>
      </w:r>
      <w:r w:rsidR="000E1966" w:rsidRPr="005C4935">
        <w:rPr>
          <w:rFonts w:cstheme="minorHAnsi"/>
          <w:b w:val="0"/>
          <w:bCs/>
          <w:color w:val="072B62" w:themeColor="background2" w:themeShade="40"/>
          <w:spacing w:val="20"/>
          <w:sz w:val="24"/>
          <w:szCs w:val="24"/>
        </w:rPr>
        <w:sym w:font="Wingdings" w:char="F0A7"/>
      </w:r>
      <w:r w:rsidR="000E1966" w:rsidRPr="005C4935">
        <w:rPr>
          <w:rFonts w:cstheme="minorHAnsi"/>
          <w:b w:val="0"/>
          <w:bCs/>
          <w:color w:val="072B62" w:themeColor="background2" w:themeShade="40"/>
          <w:spacing w:val="20"/>
          <w:sz w:val="24"/>
          <w:szCs w:val="24"/>
        </w:rPr>
        <w:t xml:space="preserve">  </w:t>
      </w:r>
      <w:r w:rsidR="00876949">
        <w:rPr>
          <w:rFonts w:cstheme="minorHAnsi"/>
          <w:b w:val="0"/>
          <w:bCs/>
          <w:color w:val="072B62" w:themeColor="background2" w:themeShade="40"/>
          <w:spacing w:val="20"/>
          <w:sz w:val="24"/>
          <w:szCs w:val="24"/>
        </w:rPr>
        <w:t xml:space="preserve">Houston, TX and </w:t>
      </w:r>
      <w:r w:rsidR="000E1966" w:rsidRPr="005C4935">
        <w:rPr>
          <w:rFonts w:cstheme="minorHAnsi"/>
          <w:b w:val="0"/>
          <w:bCs/>
          <w:color w:val="072B62" w:themeColor="background2" w:themeShade="40"/>
          <w:spacing w:val="20"/>
          <w:sz w:val="24"/>
          <w:szCs w:val="24"/>
        </w:rPr>
        <w:t xml:space="preserve">West Hollywood, CA </w:t>
      </w:r>
      <w:r w:rsidR="000E1966" w:rsidRPr="005C4935">
        <w:rPr>
          <w:rFonts w:cstheme="minorHAnsi"/>
          <w:b w:val="0"/>
          <w:bCs/>
          <w:color w:val="072B62" w:themeColor="background2" w:themeShade="40"/>
          <w:spacing w:val="20"/>
          <w:sz w:val="24"/>
          <w:szCs w:val="24"/>
        </w:rPr>
        <w:tab/>
      </w:r>
      <w:r>
        <w:rPr>
          <w:rFonts w:cstheme="minorHAnsi"/>
          <w:b w:val="0"/>
          <w:bCs/>
          <w:color w:val="072B62" w:themeColor="background2" w:themeShade="40"/>
          <w:spacing w:val="20"/>
          <w:sz w:val="24"/>
          <w:szCs w:val="24"/>
        </w:rPr>
        <w:t>1992</w:t>
      </w:r>
      <w:r w:rsidR="000E1966" w:rsidRPr="005C4935">
        <w:rPr>
          <w:rFonts w:cstheme="minorHAnsi"/>
          <w:b w:val="0"/>
          <w:bCs/>
          <w:color w:val="072B62" w:themeColor="background2" w:themeShade="40"/>
          <w:spacing w:val="20"/>
          <w:sz w:val="24"/>
          <w:szCs w:val="24"/>
        </w:rPr>
        <w:t xml:space="preserve"> to </w:t>
      </w:r>
      <w:r w:rsidR="00876949">
        <w:rPr>
          <w:rFonts w:cstheme="minorHAnsi"/>
          <w:b w:val="0"/>
          <w:bCs/>
          <w:color w:val="072B62" w:themeColor="background2" w:themeShade="40"/>
          <w:spacing w:val="20"/>
          <w:sz w:val="24"/>
          <w:szCs w:val="24"/>
        </w:rPr>
        <w:t>2012</w:t>
      </w:r>
      <w:r w:rsidR="000E1966" w:rsidRPr="005C4935">
        <w:rPr>
          <w:rFonts w:cstheme="minorHAnsi"/>
          <w:b w:val="0"/>
          <w:bCs/>
          <w:color w:val="072B62" w:themeColor="background2" w:themeShade="40"/>
          <w:spacing w:val="20"/>
          <w:sz w:val="24"/>
          <w:szCs w:val="24"/>
        </w:rPr>
        <w:t xml:space="preserve"> </w:t>
      </w:r>
    </w:p>
    <w:p w14:paraId="61DB6298" w14:textId="37853E76" w:rsidR="00633405" w:rsidRDefault="00B37E83" w:rsidP="00633405">
      <w:pPr>
        <w:pStyle w:val="CalloutBox"/>
        <w:pBdr>
          <w:top w:val="single" w:sz="24" w:space="1" w:color="E5E8ED" w:themeColor="accent4" w:themeTint="33"/>
          <w:left w:val="single" w:sz="24" w:space="4" w:color="E5E8ED" w:themeColor="accent4" w:themeTint="33"/>
          <w:bottom w:val="single" w:sz="24" w:space="1" w:color="E5E8ED" w:themeColor="accent4" w:themeTint="33"/>
          <w:right w:val="single" w:sz="24" w:space="4" w:color="E5E8ED" w:themeColor="accent4" w:themeTint="33"/>
        </w:pBdr>
        <w:shd w:val="clear" w:color="auto" w:fill="E5E8ED" w:themeFill="accent4" w:themeFillTint="33"/>
        <w:ind w:left="720" w:right="756"/>
        <w:rPr>
          <w:rFonts w:asciiTheme="minorHAnsi" w:hAnsiTheme="minorHAnsi" w:cstheme="minorHAnsi"/>
          <w:color w:val="072B62" w:themeColor="background2" w:themeShade="40"/>
        </w:rPr>
      </w:pPr>
      <w:r>
        <w:rPr>
          <w:rFonts w:asciiTheme="minorHAnsi" w:hAnsiTheme="minorHAnsi" w:cstheme="minorHAnsi"/>
          <w:color w:val="072B62" w:themeColor="background2" w:themeShade="40"/>
        </w:rPr>
        <w:t>Served</w:t>
      </w:r>
      <w:r w:rsidR="00195895">
        <w:rPr>
          <w:rFonts w:asciiTheme="minorHAnsi" w:hAnsiTheme="minorHAnsi" w:cstheme="minorHAnsi"/>
          <w:color w:val="072B62" w:themeColor="background2" w:themeShade="40"/>
        </w:rPr>
        <w:t xml:space="preserve"> as General Counsel</w:t>
      </w:r>
      <w:r w:rsidR="004D41EB">
        <w:rPr>
          <w:rFonts w:asciiTheme="minorHAnsi" w:hAnsiTheme="minorHAnsi" w:cstheme="minorHAnsi"/>
          <w:color w:val="072B62" w:themeColor="background2" w:themeShade="40"/>
        </w:rPr>
        <w:t xml:space="preserve">, </w:t>
      </w:r>
      <w:r w:rsidR="00195895">
        <w:rPr>
          <w:rFonts w:asciiTheme="minorHAnsi" w:hAnsiTheme="minorHAnsi" w:cstheme="minorHAnsi"/>
          <w:color w:val="072B62" w:themeColor="background2" w:themeShade="40"/>
        </w:rPr>
        <w:t>Senior Exe</w:t>
      </w:r>
      <w:r w:rsidR="004D41EB">
        <w:rPr>
          <w:rFonts w:asciiTheme="minorHAnsi" w:hAnsiTheme="minorHAnsi" w:cstheme="minorHAnsi"/>
          <w:color w:val="072B62" w:themeColor="background2" w:themeShade="40"/>
        </w:rPr>
        <w:t>cutive and</w:t>
      </w:r>
      <w:r w:rsidR="00B37E14">
        <w:rPr>
          <w:rFonts w:asciiTheme="minorHAnsi" w:hAnsiTheme="minorHAnsi" w:cstheme="minorHAnsi"/>
          <w:color w:val="072B62" w:themeColor="background2" w:themeShade="40"/>
        </w:rPr>
        <w:t>,</w:t>
      </w:r>
      <w:r w:rsidR="004D41EB">
        <w:rPr>
          <w:rFonts w:asciiTheme="minorHAnsi" w:hAnsiTheme="minorHAnsi" w:cstheme="minorHAnsi"/>
          <w:color w:val="072B62" w:themeColor="background2" w:themeShade="40"/>
        </w:rPr>
        <w:t xml:space="preserve"> in some cases, Founder, of </w:t>
      </w:r>
      <w:proofErr w:type="gramStart"/>
      <w:r w:rsidR="00BC3577">
        <w:rPr>
          <w:rFonts w:asciiTheme="minorHAnsi" w:hAnsiTheme="minorHAnsi" w:cstheme="minorHAnsi"/>
          <w:color w:val="072B62" w:themeColor="background2" w:themeShade="40"/>
        </w:rPr>
        <w:t>a number of</w:t>
      </w:r>
      <w:proofErr w:type="gramEnd"/>
      <w:r w:rsidR="00BC3577">
        <w:rPr>
          <w:rFonts w:asciiTheme="minorHAnsi" w:hAnsiTheme="minorHAnsi" w:cstheme="minorHAnsi"/>
          <w:color w:val="072B62" w:themeColor="background2" w:themeShade="40"/>
        </w:rPr>
        <w:t xml:space="preserve"> companies operating under the umbrella of the First Southwestern</w:t>
      </w:r>
      <w:r w:rsidR="0092252B">
        <w:rPr>
          <w:rFonts w:asciiTheme="minorHAnsi" w:hAnsiTheme="minorHAnsi" w:cstheme="minorHAnsi"/>
          <w:color w:val="072B62" w:themeColor="background2" w:themeShade="40"/>
        </w:rPr>
        <w:t>/First Financial Title Group</w:t>
      </w:r>
      <w:r w:rsidR="00D13446">
        <w:rPr>
          <w:rFonts w:asciiTheme="minorHAnsi" w:hAnsiTheme="minorHAnsi" w:cstheme="minorHAnsi"/>
          <w:color w:val="072B62" w:themeColor="background2" w:themeShade="40"/>
        </w:rPr>
        <w:t>, which included multi-state title</w:t>
      </w:r>
      <w:r w:rsidR="008C057F">
        <w:rPr>
          <w:rFonts w:asciiTheme="minorHAnsi" w:hAnsiTheme="minorHAnsi" w:cstheme="minorHAnsi"/>
          <w:color w:val="072B62" w:themeColor="background2" w:themeShade="40"/>
        </w:rPr>
        <w:t xml:space="preserve"> and P&amp;C</w:t>
      </w:r>
      <w:r w:rsidR="00D13446">
        <w:rPr>
          <w:rFonts w:asciiTheme="minorHAnsi" w:hAnsiTheme="minorHAnsi" w:cstheme="minorHAnsi"/>
          <w:color w:val="072B62" w:themeColor="background2" w:themeShade="40"/>
        </w:rPr>
        <w:t xml:space="preserve"> insurance agencies, </w:t>
      </w:r>
      <w:r w:rsidR="008C057F">
        <w:rPr>
          <w:rFonts w:asciiTheme="minorHAnsi" w:hAnsiTheme="minorHAnsi" w:cstheme="minorHAnsi"/>
          <w:color w:val="072B62" w:themeColor="background2" w:themeShade="40"/>
        </w:rPr>
        <w:t xml:space="preserve">land surveying and foreclosure auction companies and </w:t>
      </w:r>
      <w:r w:rsidR="00157A0F">
        <w:rPr>
          <w:rFonts w:asciiTheme="minorHAnsi" w:hAnsiTheme="minorHAnsi" w:cstheme="minorHAnsi"/>
          <w:color w:val="072B62" w:themeColor="background2" w:themeShade="40"/>
        </w:rPr>
        <w:t>a national property preservation, REO maintenance and repair company.</w:t>
      </w:r>
    </w:p>
    <w:p w14:paraId="1C9B449E" w14:textId="77777777" w:rsidR="00614D10" w:rsidRPr="00614D10" w:rsidRDefault="00614D10" w:rsidP="00614D10">
      <w:pPr>
        <w:tabs>
          <w:tab w:val="left" w:pos="6474"/>
        </w:tabs>
        <w:jc w:val="center"/>
        <w:rPr>
          <w:rFonts w:cstheme="minorHAnsi"/>
          <w:b/>
          <w:i/>
          <w:iCs/>
        </w:rPr>
      </w:pPr>
      <w:r w:rsidRPr="00614D10">
        <w:rPr>
          <w:rFonts w:cstheme="minorHAnsi"/>
          <w:b/>
          <w:i/>
          <w:iCs/>
        </w:rPr>
        <w:t>DETAILS AVAILABLE UPON REQUEST</w:t>
      </w:r>
    </w:p>
    <w:p w14:paraId="55D5986F" w14:textId="77777777" w:rsidR="00744847" w:rsidRDefault="00744847" w:rsidP="0011171C">
      <w:pPr>
        <w:tabs>
          <w:tab w:val="left" w:pos="6474"/>
        </w:tabs>
        <w:jc w:val="center"/>
        <w:rPr>
          <w:rFonts w:cstheme="minorHAnsi"/>
        </w:rPr>
      </w:pPr>
    </w:p>
    <w:p w14:paraId="480D1E99" w14:textId="1A84058C" w:rsidR="008E38D7" w:rsidRPr="00BD0ED2" w:rsidRDefault="0052283E" w:rsidP="0052283E">
      <w:pPr>
        <w:tabs>
          <w:tab w:val="left" w:pos="6474"/>
        </w:tabs>
        <w:rPr>
          <w:rFonts w:cstheme="minorHAnsi"/>
        </w:rPr>
      </w:pPr>
      <w:r w:rsidRPr="00BD0ED2">
        <w:rPr>
          <w:rFonts w:cstheme="minorHAnsi"/>
        </w:rPr>
        <w:tab/>
      </w:r>
    </w:p>
    <w:p w14:paraId="3A5BA4CE" w14:textId="77777777" w:rsidR="008E38D7" w:rsidRPr="00BD0ED2" w:rsidRDefault="008E38D7" w:rsidP="00BD0ED2">
      <w:pPr>
        <w:pBdr>
          <w:top w:val="single" w:sz="36" w:space="1" w:color="072B62" w:themeColor="background2" w:themeShade="40"/>
          <w:left w:val="single" w:sz="36" w:space="4" w:color="072B62" w:themeColor="background2" w:themeShade="40"/>
          <w:bottom w:val="single" w:sz="36" w:space="1" w:color="072B62" w:themeColor="background2" w:themeShade="40"/>
          <w:right w:val="single" w:sz="36" w:space="4" w:color="072B62" w:themeColor="background2" w:themeShade="40"/>
        </w:pBdr>
        <w:shd w:val="clear" w:color="auto" w:fill="072B62" w:themeFill="background2" w:themeFillShade="40"/>
        <w:tabs>
          <w:tab w:val="center" w:pos="5112"/>
          <w:tab w:val="left" w:pos="8886"/>
        </w:tabs>
        <w:jc w:val="center"/>
        <w:rPr>
          <w:rFonts w:cstheme="minorHAnsi"/>
          <w:b/>
          <w:bCs/>
          <w:color w:val="FFFFFF" w:themeColor="background1"/>
          <w:spacing w:val="20"/>
          <w:sz w:val="28"/>
          <w:szCs w:val="28"/>
        </w:rPr>
      </w:pPr>
      <w:r w:rsidRPr="00BD0ED2">
        <w:rPr>
          <w:rFonts w:cstheme="minorHAnsi"/>
          <w:b/>
          <w:bCs/>
          <w:color w:val="FFFFFF" w:themeColor="background1"/>
          <w:spacing w:val="20"/>
          <w:sz w:val="28"/>
          <w:szCs w:val="28"/>
        </w:rPr>
        <w:t>EDUCATION</w:t>
      </w:r>
    </w:p>
    <w:p w14:paraId="68CE48C7" w14:textId="77777777" w:rsidR="008E38D7" w:rsidRPr="00BD0ED2" w:rsidRDefault="008E38D7" w:rsidP="008E38D7">
      <w:pPr>
        <w:rPr>
          <w:rFonts w:cstheme="minorHAnsi"/>
          <w:sz w:val="16"/>
          <w:szCs w:val="16"/>
        </w:rPr>
      </w:pPr>
    </w:p>
    <w:p w14:paraId="0E15F8E8" w14:textId="15A63B78" w:rsidR="00D13DB5" w:rsidRDefault="00D13DB5" w:rsidP="00D13DB5">
      <w:pPr>
        <w:tabs>
          <w:tab w:val="left" w:pos="6048"/>
        </w:tabs>
        <w:jc w:val="center"/>
        <w:rPr>
          <w:rFonts w:cstheme="minorHAnsi"/>
        </w:rPr>
      </w:pPr>
      <w:r w:rsidRPr="00D13DB5">
        <w:rPr>
          <w:rFonts w:cstheme="minorHAnsi"/>
        </w:rPr>
        <w:t>BA | University of Texas, Austin, TX</w:t>
      </w:r>
    </w:p>
    <w:p w14:paraId="4CCAE13E" w14:textId="61E44AC9" w:rsidR="008E38D7" w:rsidRDefault="00140589" w:rsidP="00BD0ED2">
      <w:pPr>
        <w:tabs>
          <w:tab w:val="left" w:pos="6048"/>
        </w:tabs>
        <w:jc w:val="center"/>
        <w:rPr>
          <w:rFonts w:cstheme="minorHAnsi"/>
        </w:rPr>
      </w:pPr>
      <w:r>
        <w:rPr>
          <w:rFonts w:cstheme="minorHAnsi"/>
        </w:rPr>
        <w:t>JD</w:t>
      </w:r>
      <w:r w:rsidR="008E38D7" w:rsidRPr="00BD0ED2">
        <w:rPr>
          <w:rFonts w:cstheme="minorHAnsi"/>
        </w:rPr>
        <w:t xml:space="preserve"> | </w:t>
      </w:r>
      <w:r w:rsidR="002E3675">
        <w:rPr>
          <w:rFonts w:cstheme="minorHAnsi"/>
        </w:rPr>
        <w:t>University of Miami School of Law, Coral Gables, FL</w:t>
      </w:r>
    </w:p>
    <w:p w14:paraId="36BD4242" w14:textId="4E5A1BF1" w:rsidR="00D13DB5" w:rsidRDefault="00C10DCD" w:rsidP="00BD0ED2">
      <w:pPr>
        <w:tabs>
          <w:tab w:val="left" w:pos="6048"/>
        </w:tabs>
        <w:jc w:val="center"/>
        <w:rPr>
          <w:rFonts w:cstheme="minorHAnsi"/>
        </w:rPr>
      </w:pPr>
      <w:r>
        <w:rPr>
          <w:rFonts w:cstheme="minorHAnsi"/>
        </w:rPr>
        <w:t>(Magna Cum Laude)</w:t>
      </w:r>
    </w:p>
    <w:p w14:paraId="1E2FF765" w14:textId="77777777" w:rsidR="008E38D7" w:rsidRPr="00BD0ED2" w:rsidRDefault="008E38D7" w:rsidP="008E38D7">
      <w:pPr>
        <w:rPr>
          <w:rFonts w:cstheme="minorHAnsi"/>
          <w:sz w:val="16"/>
          <w:szCs w:val="16"/>
        </w:rPr>
      </w:pPr>
    </w:p>
    <w:p w14:paraId="31329870" w14:textId="77777777" w:rsidR="008E38D7" w:rsidRPr="00BD0ED2" w:rsidRDefault="008E38D7" w:rsidP="00BD0ED2">
      <w:pPr>
        <w:pBdr>
          <w:top w:val="single" w:sz="36" w:space="1" w:color="072B62" w:themeColor="background2" w:themeShade="40"/>
          <w:left w:val="single" w:sz="36" w:space="4" w:color="072B62" w:themeColor="background2" w:themeShade="40"/>
          <w:bottom w:val="single" w:sz="36" w:space="1" w:color="072B62" w:themeColor="background2" w:themeShade="40"/>
          <w:right w:val="single" w:sz="36" w:space="4" w:color="072B62" w:themeColor="background2" w:themeShade="40"/>
        </w:pBdr>
        <w:shd w:val="clear" w:color="auto" w:fill="072B62" w:themeFill="background2" w:themeFillShade="40"/>
        <w:tabs>
          <w:tab w:val="center" w:pos="5112"/>
          <w:tab w:val="left" w:pos="8886"/>
        </w:tabs>
        <w:jc w:val="center"/>
        <w:rPr>
          <w:rFonts w:cstheme="minorHAnsi"/>
          <w:b/>
          <w:bCs/>
          <w:color w:val="FFFFFF" w:themeColor="background1"/>
          <w:spacing w:val="20"/>
          <w:sz w:val="28"/>
          <w:szCs w:val="28"/>
        </w:rPr>
      </w:pPr>
      <w:r w:rsidRPr="00BD0ED2">
        <w:rPr>
          <w:rFonts w:cstheme="minorHAnsi"/>
          <w:b/>
          <w:bCs/>
          <w:color w:val="FFFFFF" w:themeColor="background1"/>
          <w:spacing w:val="20"/>
          <w:sz w:val="28"/>
          <w:szCs w:val="28"/>
        </w:rPr>
        <w:t>OTHER CREDENTIALS</w:t>
      </w:r>
    </w:p>
    <w:p w14:paraId="7D0EC3BF" w14:textId="77777777" w:rsidR="008E38D7" w:rsidRPr="00BD0ED2" w:rsidRDefault="008E38D7" w:rsidP="008E38D7">
      <w:pPr>
        <w:jc w:val="center"/>
        <w:rPr>
          <w:rFonts w:cstheme="minorHAnsi"/>
          <w:b/>
          <w:bCs/>
          <w:color w:val="1E5E9F" w:themeColor="accent3" w:themeShade="BF"/>
          <w:sz w:val="16"/>
          <w:szCs w:val="16"/>
        </w:rPr>
      </w:pPr>
    </w:p>
    <w:p w14:paraId="51AC1002" w14:textId="0D447EAF" w:rsidR="00623012" w:rsidRPr="00AA4231" w:rsidRDefault="00B75536" w:rsidP="00623012">
      <w:pPr>
        <w:pStyle w:val="ListParagraph"/>
        <w:numPr>
          <w:ilvl w:val="0"/>
          <w:numId w:val="17"/>
        </w:numPr>
        <w:tabs>
          <w:tab w:val="left" w:pos="6048"/>
        </w:tabs>
        <w:jc w:val="center"/>
        <w:rPr>
          <w:rFonts w:asciiTheme="minorHAnsi" w:hAnsiTheme="minorHAnsi" w:cstheme="minorHAnsi"/>
        </w:rPr>
      </w:pPr>
      <w:r w:rsidRPr="00AA4231">
        <w:rPr>
          <w:rFonts w:asciiTheme="minorHAnsi" w:hAnsiTheme="minorHAnsi" w:cstheme="minorHAnsi"/>
          <w:color w:val="000000" w:themeColor="text1"/>
        </w:rPr>
        <w:t xml:space="preserve">Member in good standing </w:t>
      </w:r>
      <w:r w:rsidR="00380173" w:rsidRPr="00AA4231">
        <w:rPr>
          <w:rFonts w:asciiTheme="minorHAnsi" w:hAnsiTheme="minorHAnsi" w:cstheme="minorHAnsi"/>
          <w:color w:val="000000" w:themeColor="text1"/>
        </w:rPr>
        <w:t xml:space="preserve">of the Florida Bar </w:t>
      </w:r>
      <w:r w:rsidRPr="00AA4231">
        <w:rPr>
          <w:rFonts w:asciiTheme="minorHAnsi" w:hAnsiTheme="minorHAnsi" w:cstheme="minorHAnsi"/>
          <w:color w:val="000000" w:themeColor="text1"/>
        </w:rPr>
        <w:t>since 1992</w:t>
      </w:r>
      <w:r w:rsidR="007161F5" w:rsidRPr="00AA4231">
        <w:rPr>
          <w:rFonts w:asciiTheme="minorHAnsi" w:hAnsiTheme="minorHAnsi" w:cstheme="minorHAnsi"/>
          <w:color w:val="000000" w:themeColor="text1"/>
        </w:rPr>
        <w:t xml:space="preserve">. </w:t>
      </w:r>
    </w:p>
    <w:p w14:paraId="669386B2" w14:textId="3FC5CD85" w:rsidR="00B75536" w:rsidRPr="00AA4231" w:rsidRDefault="00B75536" w:rsidP="00623012">
      <w:pPr>
        <w:pStyle w:val="ListParagraph"/>
        <w:numPr>
          <w:ilvl w:val="0"/>
          <w:numId w:val="17"/>
        </w:numPr>
        <w:tabs>
          <w:tab w:val="left" w:pos="6048"/>
        </w:tabs>
        <w:jc w:val="center"/>
        <w:rPr>
          <w:rFonts w:asciiTheme="minorHAnsi" w:hAnsiTheme="minorHAnsi" w:cstheme="minorHAnsi"/>
        </w:rPr>
      </w:pPr>
      <w:proofErr w:type="gramStart"/>
      <w:r w:rsidRPr="00AA4231">
        <w:rPr>
          <w:rFonts w:asciiTheme="minorHAnsi" w:hAnsiTheme="minorHAnsi" w:cstheme="minorHAnsi"/>
          <w:color w:val="000000" w:themeColor="text1"/>
        </w:rPr>
        <w:t>Member</w:t>
      </w:r>
      <w:proofErr w:type="gramEnd"/>
      <w:r w:rsidRPr="00AA4231">
        <w:rPr>
          <w:rFonts w:asciiTheme="minorHAnsi" w:hAnsiTheme="minorHAnsi" w:cstheme="minorHAnsi"/>
          <w:color w:val="000000" w:themeColor="text1"/>
        </w:rPr>
        <w:t xml:space="preserve"> in good standing </w:t>
      </w:r>
      <w:r w:rsidR="00380173" w:rsidRPr="00AA4231">
        <w:rPr>
          <w:rFonts w:asciiTheme="minorHAnsi" w:hAnsiTheme="minorHAnsi" w:cstheme="minorHAnsi"/>
          <w:color w:val="000000" w:themeColor="text1"/>
        </w:rPr>
        <w:t xml:space="preserve">of the California Bar </w:t>
      </w:r>
      <w:r w:rsidRPr="00AA4231">
        <w:rPr>
          <w:rFonts w:asciiTheme="minorHAnsi" w:hAnsiTheme="minorHAnsi" w:cstheme="minorHAnsi"/>
          <w:color w:val="000000" w:themeColor="text1"/>
        </w:rPr>
        <w:t>since 2019.</w:t>
      </w:r>
    </w:p>
    <w:sectPr w:rsidR="00B75536" w:rsidRPr="00AA4231" w:rsidSect="00B540FE">
      <w:headerReference w:type="default" r:id="rId7"/>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413BA" w14:textId="77777777" w:rsidR="002C3A22" w:rsidRDefault="002C3A22" w:rsidP="00B540FE">
      <w:r>
        <w:separator/>
      </w:r>
    </w:p>
  </w:endnote>
  <w:endnote w:type="continuationSeparator" w:id="0">
    <w:p w14:paraId="6052A684" w14:textId="77777777" w:rsidR="002C3A22" w:rsidRDefault="002C3A22" w:rsidP="00B5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Tahom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A0184" w14:textId="77777777" w:rsidR="002C3A22" w:rsidRDefault="002C3A22" w:rsidP="00B540FE">
      <w:r>
        <w:separator/>
      </w:r>
    </w:p>
  </w:footnote>
  <w:footnote w:type="continuationSeparator" w:id="0">
    <w:p w14:paraId="40CBD069" w14:textId="77777777" w:rsidR="002C3A22" w:rsidRDefault="002C3A22" w:rsidP="00B54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ADC1B" w14:textId="1FD1969D" w:rsidR="00B540FE" w:rsidRPr="00BD0ED2" w:rsidRDefault="00C76386" w:rsidP="00BD0ED2">
    <w:pPr>
      <w:pStyle w:val="Header"/>
      <w:pBdr>
        <w:bottom w:val="single" w:sz="18" w:space="1" w:color="072B62" w:themeColor="background2" w:themeShade="40"/>
      </w:pBdr>
      <w:tabs>
        <w:tab w:val="clear" w:pos="9360"/>
        <w:tab w:val="right" w:pos="10170"/>
      </w:tabs>
      <w:rPr>
        <w:rFonts w:asciiTheme="majorHAnsi" w:hAnsiTheme="majorHAnsi"/>
        <w:color w:val="072B62" w:themeColor="background2" w:themeShade="40"/>
      </w:rPr>
    </w:pPr>
    <w:r>
      <w:rPr>
        <w:rFonts w:asciiTheme="majorHAnsi" w:hAnsiTheme="majorHAnsi"/>
        <w:b/>
        <w:bCs/>
        <w:color w:val="072B62" w:themeColor="background2" w:themeShade="40"/>
        <w:spacing w:val="20"/>
        <w:sz w:val="28"/>
        <w:szCs w:val="28"/>
      </w:rPr>
      <w:t>Mark J. Kayton</w:t>
    </w:r>
    <w:r w:rsidR="00B540FE" w:rsidRPr="00BD0ED2">
      <w:rPr>
        <w:rFonts w:asciiTheme="majorHAnsi" w:hAnsiTheme="majorHAnsi"/>
        <w:color w:val="072B62" w:themeColor="background2" w:themeShade="40"/>
      </w:rPr>
      <w:t xml:space="preserve">   </w:t>
    </w:r>
    <w:r w:rsidR="00B540FE" w:rsidRPr="00BD0ED2">
      <w:rPr>
        <w:rFonts w:asciiTheme="majorHAnsi" w:hAnsiTheme="majorHAnsi"/>
        <w:color w:val="072B62" w:themeColor="background2" w:themeShade="40"/>
      </w:rPr>
      <w:tab/>
    </w:r>
    <w:r w:rsidR="00B540FE" w:rsidRPr="00BD0ED2">
      <w:rPr>
        <w:rFonts w:asciiTheme="majorHAnsi" w:hAnsiTheme="majorHAnsi"/>
        <w:color w:val="072B62" w:themeColor="background2" w:themeShade="40"/>
      </w:rPr>
      <w:tab/>
    </w:r>
    <w:r>
      <w:rPr>
        <w:rFonts w:cstheme="minorHAnsi"/>
      </w:rPr>
      <w:t>310.739.8295</w:t>
    </w:r>
    <w:r w:rsidRPr="00BD0ED2">
      <w:rPr>
        <w:rFonts w:cstheme="minorHAnsi"/>
      </w:rPr>
      <w:t xml:space="preserve"> </w:t>
    </w:r>
    <w:r w:rsidR="00B540FE" w:rsidRPr="00BD0ED2">
      <w:rPr>
        <w:rFonts w:asciiTheme="majorHAnsi" w:hAnsiTheme="majorHAnsi"/>
        <w:color w:val="072B62" w:themeColor="background2" w:themeShade="40"/>
      </w:rPr>
      <w:t xml:space="preserve">| Page </w:t>
    </w:r>
    <w:r w:rsidR="00B540FE" w:rsidRPr="00BD0ED2">
      <w:rPr>
        <w:rFonts w:asciiTheme="majorHAnsi" w:hAnsiTheme="majorHAnsi"/>
        <w:color w:val="072B62" w:themeColor="background2" w:themeShade="40"/>
      </w:rPr>
      <w:fldChar w:fldCharType="begin"/>
    </w:r>
    <w:r w:rsidR="00B540FE" w:rsidRPr="00BD0ED2">
      <w:rPr>
        <w:rFonts w:asciiTheme="majorHAnsi" w:hAnsiTheme="majorHAnsi"/>
        <w:color w:val="072B62" w:themeColor="background2" w:themeShade="40"/>
      </w:rPr>
      <w:instrText xml:space="preserve"> PAGE  \* Arabic  \* MERGEFORMAT </w:instrText>
    </w:r>
    <w:r w:rsidR="00B540FE" w:rsidRPr="00BD0ED2">
      <w:rPr>
        <w:rFonts w:asciiTheme="majorHAnsi" w:hAnsiTheme="majorHAnsi"/>
        <w:color w:val="072B62" w:themeColor="background2" w:themeShade="40"/>
      </w:rPr>
      <w:fldChar w:fldCharType="separate"/>
    </w:r>
    <w:r w:rsidR="00B540FE" w:rsidRPr="00BD0ED2">
      <w:rPr>
        <w:rFonts w:asciiTheme="majorHAnsi" w:hAnsiTheme="majorHAnsi"/>
        <w:noProof/>
        <w:color w:val="072B62" w:themeColor="background2" w:themeShade="40"/>
      </w:rPr>
      <w:t>1</w:t>
    </w:r>
    <w:r w:rsidR="00B540FE" w:rsidRPr="00BD0ED2">
      <w:rPr>
        <w:rFonts w:asciiTheme="majorHAnsi" w:hAnsiTheme="majorHAnsi"/>
        <w:color w:val="072B62" w:themeColor="background2" w:themeShade="40"/>
      </w:rPr>
      <w:fldChar w:fldCharType="end"/>
    </w:r>
    <w:r w:rsidR="00B540FE" w:rsidRPr="00BD0ED2">
      <w:rPr>
        <w:rFonts w:asciiTheme="majorHAnsi" w:hAnsiTheme="majorHAnsi"/>
        <w:color w:val="072B62" w:themeColor="background2" w:themeShade="40"/>
      </w:rPr>
      <w:t xml:space="preserve"> of </w:t>
    </w:r>
    <w:r w:rsidR="00B540FE" w:rsidRPr="00BD0ED2">
      <w:rPr>
        <w:rFonts w:asciiTheme="majorHAnsi" w:hAnsiTheme="majorHAnsi"/>
        <w:color w:val="072B62" w:themeColor="background2" w:themeShade="40"/>
      </w:rPr>
      <w:fldChar w:fldCharType="begin"/>
    </w:r>
    <w:r w:rsidR="00B540FE" w:rsidRPr="00BD0ED2">
      <w:rPr>
        <w:rFonts w:asciiTheme="majorHAnsi" w:hAnsiTheme="majorHAnsi"/>
        <w:color w:val="072B62" w:themeColor="background2" w:themeShade="40"/>
      </w:rPr>
      <w:instrText xml:space="preserve"> NUMPAGES  \* Arabic  \* MERGEFORMAT </w:instrText>
    </w:r>
    <w:r w:rsidR="00B540FE" w:rsidRPr="00BD0ED2">
      <w:rPr>
        <w:rFonts w:asciiTheme="majorHAnsi" w:hAnsiTheme="majorHAnsi"/>
        <w:color w:val="072B62" w:themeColor="background2" w:themeShade="40"/>
      </w:rPr>
      <w:fldChar w:fldCharType="separate"/>
    </w:r>
    <w:r w:rsidR="00B540FE" w:rsidRPr="00BD0ED2">
      <w:rPr>
        <w:rFonts w:asciiTheme="majorHAnsi" w:hAnsiTheme="majorHAnsi"/>
        <w:noProof/>
        <w:color w:val="072B62" w:themeColor="background2" w:themeShade="40"/>
      </w:rPr>
      <w:t>2</w:t>
    </w:r>
    <w:r w:rsidR="00B540FE" w:rsidRPr="00BD0ED2">
      <w:rPr>
        <w:rFonts w:asciiTheme="majorHAnsi" w:hAnsiTheme="majorHAnsi"/>
        <w:color w:val="072B62" w:themeColor="background2" w:themeShade="40"/>
      </w:rPr>
      <w:fldChar w:fldCharType="end"/>
    </w:r>
  </w:p>
  <w:p w14:paraId="1FDADAB7" w14:textId="77777777" w:rsidR="00B540FE" w:rsidRPr="00BD0ED2" w:rsidRDefault="00B540FE">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9341F"/>
    <w:multiLevelType w:val="hybridMultilevel"/>
    <w:tmpl w:val="F9549E66"/>
    <w:lvl w:ilvl="0" w:tplc="6032DE80">
      <w:start w:val="1"/>
      <w:numFmt w:val="bullet"/>
      <w:lvlText w:val=""/>
      <w:lvlJc w:val="left"/>
      <w:pPr>
        <w:ind w:left="720" w:hanging="360"/>
      </w:pPr>
      <w:rPr>
        <w:rFonts w:ascii="Wingdings" w:hAnsi="Wingdings" w:hint="default"/>
        <w:b/>
        <w:i w:val="0"/>
        <w:color w:val="297FD5" w:themeColor="accent3"/>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CC1CAC"/>
    <w:multiLevelType w:val="hybridMultilevel"/>
    <w:tmpl w:val="76CE3302"/>
    <w:lvl w:ilvl="0" w:tplc="78247338">
      <w:start w:val="1"/>
      <w:numFmt w:val="bullet"/>
      <w:lvlText w:val=""/>
      <w:lvlJc w:val="left"/>
      <w:pPr>
        <w:ind w:left="720" w:hanging="360"/>
      </w:pPr>
      <w:rPr>
        <w:rFonts w:ascii="Wingdings" w:hAnsi="Wingdings" w:hint="default"/>
        <w:color w:val="297FD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A5A37"/>
    <w:multiLevelType w:val="hybridMultilevel"/>
    <w:tmpl w:val="75DCD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D0158"/>
    <w:multiLevelType w:val="hybridMultilevel"/>
    <w:tmpl w:val="FC8040EE"/>
    <w:lvl w:ilvl="0" w:tplc="8900584C">
      <w:start w:val="1"/>
      <w:numFmt w:val="bullet"/>
      <w:lvlText w:val=""/>
      <w:lvlJc w:val="left"/>
      <w:pPr>
        <w:ind w:left="720" w:hanging="360"/>
      </w:pPr>
      <w:rPr>
        <w:rFonts w:ascii="Wingdings" w:hAnsi="Wingdings" w:hint="default"/>
        <w:b/>
        <w:i w:val="0"/>
        <w:color w:val="297FD5" w:themeColor="accent3"/>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2B1E4E"/>
    <w:multiLevelType w:val="hybridMultilevel"/>
    <w:tmpl w:val="7FD0B576"/>
    <w:lvl w:ilvl="0" w:tplc="E2E28866">
      <w:start w:val="1"/>
      <w:numFmt w:val="bullet"/>
      <w:pStyle w:val="BulletedAccomplishment"/>
      <w:lvlText w:val=""/>
      <w:lvlJc w:val="left"/>
      <w:pPr>
        <w:ind w:left="5310" w:hanging="360"/>
      </w:pPr>
      <w:rPr>
        <w:rFonts w:ascii="Webdings" w:hAnsi="Webdings" w:hint="default"/>
        <w:b/>
        <w:i w:val="0"/>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5478B"/>
    <w:multiLevelType w:val="hybridMultilevel"/>
    <w:tmpl w:val="D0A03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D522B"/>
    <w:multiLevelType w:val="hybridMultilevel"/>
    <w:tmpl w:val="EC6A3BE2"/>
    <w:lvl w:ilvl="0" w:tplc="6D0270AC">
      <w:start w:val="1"/>
      <w:numFmt w:val="bullet"/>
      <w:lvlText w:val=""/>
      <w:lvlJc w:val="left"/>
      <w:pPr>
        <w:ind w:left="720" w:hanging="360"/>
      </w:pPr>
      <w:rPr>
        <w:rFonts w:ascii="Wingdings" w:hAnsi="Wingdings" w:hint="default"/>
        <w:b/>
        <w:i w:val="0"/>
        <w:color w:val="596984" w:themeColor="accent4" w:themeShade="BF"/>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DD4E97"/>
    <w:multiLevelType w:val="hybridMultilevel"/>
    <w:tmpl w:val="574A12FE"/>
    <w:lvl w:ilvl="0" w:tplc="A336CA16">
      <w:start w:val="1"/>
      <w:numFmt w:val="bullet"/>
      <w:lvlText w:val=""/>
      <w:lvlJc w:val="left"/>
      <w:pPr>
        <w:ind w:left="720" w:hanging="360"/>
      </w:pPr>
      <w:rPr>
        <w:rFonts w:ascii="Wingdings" w:hAnsi="Wingdings" w:hint="default"/>
        <w:color w:val="3B4658" w:themeColor="accent4"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AB344B8"/>
    <w:multiLevelType w:val="hybridMultilevel"/>
    <w:tmpl w:val="60D41660"/>
    <w:lvl w:ilvl="0" w:tplc="EBB04008">
      <w:start w:val="1"/>
      <w:numFmt w:val="bullet"/>
      <w:lvlText w:val=""/>
      <w:lvlJc w:val="left"/>
      <w:pPr>
        <w:ind w:left="5310" w:hanging="360"/>
      </w:pPr>
      <w:rPr>
        <w:rFonts w:ascii="Wingdings" w:hAnsi="Wingdings" w:hint="default"/>
        <w:b/>
        <w:i w:val="0"/>
        <w:color w:val="2B5258" w:themeColor="accent5" w:themeShade="8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DC2262"/>
    <w:multiLevelType w:val="hybridMultilevel"/>
    <w:tmpl w:val="92BCD48C"/>
    <w:lvl w:ilvl="0" w:tplc="78247338">
      <w:start w:val="1"/>
      <w:numFmt w:val="bullet"/>
      <w:lvlText w:val=""/>
      <w:lvlJc w:val="left"/>
      <w:pPr>
        <w:ind w:left="5310" w:hanging="360"/>
      </w:pPr>
      <w:rPr>
        <w:rFonts w:ascii="Wingdings" w:hAnsi="Wingdings" w:hint="default"/>
        <w:b/>
        <w:i w:val="0"/>
        <w:color w:val="297FD5" w:themeColor="accent3"/>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87003"/>
    <w:multiLevelType w:val="hybridMultilevel"/>
    <w:tmpl w:val="EDF449D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06E7EEB"/>
    <w:multiLevelType w:val="hybridMultilevel"/>
    <w:tmpl w:val="EF02C028"/>
    <w:lvl w:ilvl="0" w:tplc="EBB04008">
      <w:start w:val="1"/>
      <w:numFmt w:val="bullet"/>
      <w:lvlText w:val=""/>
      <w:lvlJc w:val="left"/>
      <w:pPr>
        <w:ind w:left="720" w:hanging="360"/>
      </w:pPr>
      <w:rPr>
        <w:rFonts w:ascii="Wingdings" w:hAnsi="Wingdings" w:hint="default"/>
        <w:b/>
        <w:i w:val="0"/>
        <w:color w:val="2B5258" w:themeColor="accent5" w:themeShade="8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2EA188A"/>
    <w:multiLevelType w:val="hybridMultilevel"/>
    <w:tmpl w:val="F9A82CCE"/>
    <w:lvl w:ilvl="0" w:tplc="EBB04008">
      <w:start w:val="1"/>
      <w:numFmt w:val="bullet"/>
      <w:lvlText w:val=""/>
      <w:lvlJc w:val="left"/>
      <w:pPr>
        <w:ind w:left="5310" w:hanging="360"/>
      </w:pPr>
      <w:rPr>
        <w:rFonts w:ascii="Wingdings" w:hAnsi="Wingdings" w:hint="default"/>
        <w:b/>
        <w:i w:val="0"/>
        <w:color w:val="2B5258" w:themeColor="accent5" w:themeShade="8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4173F40"/>
    <w:multiLevelType w:val="hybridMultilevel"/>
    <w:tmpl w:val="7598C01C"/>
    <w:lvl w:ilvl="0" w:tplc="0FAA72B2">
      <w:start w:val="1"/>
      <w:numFmt w:val="bullet"/>
      <w:lvlText w:val=""/>
      <w:lvlJc w:val="left"/>
      <w:pPr>
        <w:ind w:left="720" w:hanging="360"/>
      </w:pPr>
      <w:rPr>
        <w:rFonts w:ascii="Wingdings" w:hAnsi="Wingdings" w:hint="default"/>
        <w:b/>
        <w:i w:val="0"/>
        <w:color w:val="0E57C4" w:themeColor="background2" w:themeShade="8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E39763C"/>
    <w:multiLevelType w:val="hybridMultilevel"/>
    <w:tmpl w:val="7526D518"/>
    <w:lvl w:ilvl="0" w:tplc="B7663C3C">
      <w:start w:val="1"/>
      <w:numFmt w:val="bullet"/>
      <w:lvlText w:val=""/>
      <w:lvlJc w:val="left"/>
      <w:pPr>
        <w:ind w:left="5310" w:hanging="360"/>
      </w:pPr>
      <w:rPr>
        <w:rFonts w:ascii="Wingdings" w:hAnsi="Wingdings" w:hint="default"/>
        <w:b/>
        <w:i w:val="0"/>
        <w:color w:val="072B62" w:themeColor="background2" w:themeShade="4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22032F6"/>
    <w:multiLevelType w:val="hybridMultilevel"/>
    <w:tmpl w:val="960232AA"/>
    <w:lvl w:ilvl="0" w:tplc="B7663C3C">
      <w:start w:val="1"/>
      <w:numFmt w:val="bullet"/>
      <w:lvlText w:val=""/>
      <w:lvlJc w:val="left"/>
      <w:pPr>
        <w:ind w:left="720" w:hanging="360"/>
      </w:pPr>
      <w:rPr>
        <w:rFonts w:ascii="Wingdings" w:hAnsi="Wingdings" w:hint="default"/>
        <w:b/>
        <w:i w:val="0"/>
        <w:color w:val="072B62" w:themeColor="background2" w:themeShade="4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87D432C"/>
    <w:multiLevelType w:val="hybridMultilevel"/>
    <w:tmpl w:val="38383434"/>
    <w:lvl w:ilvl="0" w:tplc="B7663C3C">
      <w:start w:val="1"/>
      <w:numFmt w:val="bullet"/>
      <w:lvlText w:val=""/>
      <w:lvlJc w:val="left"/>
      <w:pPr>
        <w:ind w:left="720" w:hanging="360"/>
      </w:pPr>
      <w:rPr>
        <w:rFonts w:ascii="Wingdings" w:hAnsi="Wingdings" w:hint="default"/>
        <w:b/>
        <w:i w:val="0"/>
        <w:color w:val="072B62" w:themeColor="background2" w:themeShade="4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4A829AE"/>
    <w:multiLevelType w:val="hybridMultilevel"/>
    <w:tmpl w:val="1B165CFC"/>
    <w:lvl w:ilvl="0" w:tplc="B7663C3C">
      <w:start w:val="1"/>
      <w:numFmt w:val="bullet"/>
      <w:lvlText w:val=""/>
      <w:lvlJc w:val="left"/>
      <w:pPr>
        <w:ind w:left="720" w:hanging="360"/>
      </w:pPr>
      <w:rPr>
        <w:rFonts w:ascii="Wingdings" w:hAnsi="Wingdings" w:hint="default"/>
        <w:b/>
        <w:i w:val="0"/>
        <w:color w:val="072B62" w:themeColor="background2" w:themeShade="4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F4E27D0"/>
    <w:multiLevelType w:val="hybridMultilevel"/>
    <w:tmpl w:val="0CFEC442"/>
    <w:lvl w:ilvl="0" w:tplc="A892707E">
      <w:start w:val="1"/>
      <w:numFmt w:val="bullet"/>
      <w:lvlText w:val=""/>
      <w:lvlJc w:val="left"/>
      <w:pPr>
        <w:ind w:left="720" w:hanging="360"/>
      </w:pPr>
      <w:rPr>
        <w:rFonts w:ascii="Symbol" w:hAnsi="Symbol" w:hint="default"/>
      </w:rPr>
    </w:lvl>
    <w:lvl w:ilvl="1" w:tplc="077A1DF8">
      <w:start w:val="1"/>
      <w:numFmt w:val="bullet"/>
      <w:lvlText w:val="o"/>
      <w:lvlJc w:val="left"/>
      <w:pPr>
        <w:ind w:left="1440" w:hanging="360"/>
      </w:pPr>
      <w:rPr>
        <w:rFonts w:ascii="Courier New" w:hAnsi="Courier New" w:hint="default"/>
      </w:rPr>
    </w:lvl>
    <w:lvl w:ilvl="2" w:tplc="2850DDB4">
      <w:start w:val="1"/>
      <w:numFmt w:val="bullet"/>
      <w:lvlText w:val=""/>
      <w:lvlJc w:val="left"/>
      <w:pPr>
        <w:ind w:left="2160" w:hanging="360"/>
      </w:pPr>
      <w:rPr>
        <w:rFonts w:ascii="Wingdings" w:hAnsi="Wingdings" w:hint="default"/>
      </w:rPr>
    </w:lvl>
    <w:lvl w:ilvl="3" w:tplc="D9E48FCC">
      <w:start w:val="1"/>
      <w:numFmt w:val="bullet"/>
      <w:lvlText w:val=""/>
      <w:lvlJc w:val="left"/>
      <w:pPr>
        <w:ind w:left="2880" w:hanging="360"/>
      </w:pPr>
      <w:rPr>
        <w:rFonts w:ascii="Symbol" w:hAnsi="Symbol" w:hint="default"/>
      </w:rPr>
    </w:lvl>
    <w:lvl w:ilvl="4" w:tplc="1034FD42">
      <w:start w:val="1"/>
      <w:numFmt w:val="bullet"/>
      <w:lvlText w:val="o"/>
      <w:lvlJc w:val="left"/>
      <w:pPr>
        <w:ind w:left="3600" w:hanging="360"/>
      </w:pPr>
      <w:rPr>
        <w:rFonts w:ascii="Courier New" w:hAnsi="Courier New" w:hint="default"/>
      </w:rPr>
    </w:lvl>
    <w:lvl w:ilvl="5" w:tplc="50DEB0FC">
      <w:start w:val="1"/>
      <w:numFmt w:val="bullet"/>
      <w:lvlText w:val=""/>
      <w:lvlJc w:val="left"/>
      <w:pPr>
        <w:ind w:left="4320" w:hanging="360"/>
      </w:pPr>
      <w:rPr>
        <w:rFonts w:ascii="Wingdings" w:hAnsi="Wingdings" w:hint="default"/>
      </w:rPr>
    </w:lvl>
    <w:lvl w:ilvl="6" w:tplc="4AE49B78">
      <w:start w:val="1"/>
      <w:numFmt w:val="bullet"/>
      <w:lvlText w:val=""/>
      <w:lvlJc w:val="left"/>
      <w:pPr>
        <w:ind w:left="5040" w:hanging="360"/>
      </w:pPr>
      <w:rPr>
        <w:rFonts w:ascii="Symbol" w:hAnsi="Symbol" w:hint="default"/>
      </w:rPr>
    </w:lvl>
    <w:lvl w:ilvl="7" w:tplc="F63E65EA">
      <w:start w:val="1"/>
      <w:numFmt w:val="bullet"/>
      <w:lvlText w:val="o"/>
      <w:lvlJc w:val="left"/>
      <w:pPr>
        <w:ind w:left="5760" w:hanging="360"/>
      </w:pPr>
      <w:rPr>
        <w:rFonts w:ascii="Courier New" w:hAnsi="Courier New" w:hint="default"/>
      </w:rPr>
    </w:lvl>
    <w:lvl w:ilvl="8" w:tplc="61206078">
      <w:start w:val="1"/>
      <w:numFmt w:val="bullet"/>
      <w:lvlText w:val=""/>
      <w:lvlJc w:val="left"/>
      <w:pPr>
        <w:ind w:left="6480" w:hanging="360"/>
      </w:pPr>
      <w:rPr>
        <w:rFonts w:ascii="Wingdings" w:hAnsi="Wingdings" w:hint="default"/>
      </w:rPr>
    </w:lvl>
  </w:abstractNum>
  <w:num w:numId="1" w16cid:durableId="1545217140">
    <w:abstractNumId w:val="1"/>
  </w:num>
  <w:num w:numId="2" w16cid:durableId="492723699">
    <w:abstractNumId w:val="4"/>
  </w:num>
  <w:num w:numId="3" w16cid:durableId="101071528">
    <w:abstractNumId w:val="9"/>
  </w:num>
  <w:num w:numId="4" w16cid:durableId="1208906719">
    <w:abstractNumId w:val="3"/>
  </w:num>
  <w:num w:numId="5" w16cid:durableId="1191919789">
    <w:abstractNumId w:val="11"/>
  </w:num>
  <w:num w:numId="6" w16cid:durableId="411581490">
    <w:abstractNumId w:val="12"/>
  </w:num>
  <w:num w:numId="7" w16cid:durableId="2143304902">
    <w:abstractNumId w:val="8"/>
  </w:num>
  <w:num w:numId="8" w16cid:durableId="1893541552">
    <w:abstractNumId w:val="6"/>
  </w:num>
  <w:num w:numId="9" w16cid:durableId="873732800">
    <w:abstractNumId w:val="0"/>
  </w:num>
  <w:num w:numId="10" w16cid:durableId="741414707">
    <w:abstractNumId w:val="13"/>
  </w:num>
  <w:num w:numId="11" w16cid:durableId="801576894">
    <w:abstractNumId w:val="17"/>
  </w:num>
  <w:num w:numId="12" w16cid:durableId="1939170897">
    <w:abstractNumId w:val="7"/>
  </w:num>
  <w:num w:numId="13" w16cid:durableId="1297099720">
    <w:abstractNumId w:val="15"/>
  </w:num>
  <w:num w:numId="14" w16cid:durableId="720053404">
    <w:abstractNumId w:val="14"/>
  </w:num>
  <w:num w:numId="15" w16cid:durableId="492910452">
    <w:abstractNumId w:val="5"/>
  </w:num>
  <w:num w:numId="16" w16cid:durableId="1718506791">
    <w:abstractNumId w:val="10"/>
  </w:num>
  <w:num w:numId="17" w16cid:durableId="1047030454">
    <w:abstractNumId w:val="16"/>
  </w:num>
  <w:num w:numId="18" w16cid:durableId="1031304848">
    <w:abstractNumId w:val="2"/>
  </w:num>
  <w:num w:numId="19" w16cid:durableId="10393611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AwNbE0Mza2MDExNzZU0lEKTi0uzszPAykwqwUAXMadhiwAAAA="/>
  </w:docVars>
  <w:rsids>
    <w:rsidRoot w:val="00693D99"/>
    <w:rsid w:val="00005B76"/>
    <w:rsid w:val="00005ED1"/>
    <w:rsid w:val="00020DBA"/>
    <w:rsid w:val="000315E0"/>
    <w:rsid w:val="00034E4B"/>
    <w:rsid w:val="00035A51"/>
    <w:rsid w:val="00040023"/>
    <w:rsid w:val="00042F2A"/>
    <w:rsid w:val="00045CF9"/>
    <w:rsid w:val="00050F88"/>
    <w:rsid w:val="000549D7"/>
    <w:rsid w:val="0006083F"/>
    <w:rsid w:val="00066F97"/>
    <w:rsid w:val="0007071D"/>
    <w:rsid w:val="000739E8"/>
    <w:rsid w:val="00080E29"/>
    <w:rsid w:val="0008656D"/>
    <w:rsid w:val="00090178"/>
    <w:rsid w:val="000A3348"/>
    <w:rsid w:val="000B0A59"/>
    <w:rsid w:val="000C0526"/>
    <w:rsid w:val="000C2DD6"/>
    <w:rsid w:val="000C308D"/>
    <w:rsid w:val="000C6691"/>
    <w:rsid w:val="000E1966"/>
    <w:rsid w:val="000E21E3"/>
    <w:rsid w:val="000E7AAE"/>
    <w:rsid w:val="000F7BE2"/>
    <w:rsid w:val="001068FF"/>
    <w:rsid w:val="00110822"/>
    <w:rsid w:val="0011171C"/>
    <w:rsid w:val="00115708"/>
    <w:rsid w:val="00117532"/>
    <w:rsid w:val="0011793D"/>
    <w:rsid w:val="001248EB"/>
    <w:rsid w:val="001260D9"/>
    <w:rsid w:val="00132CD9"/>
    <w:rsid w:val="00133461"/>
    <w:rsid w:val="001343AC"/>
    <w:rsid w:val="00140589"/>
    <w:rsid w:val="0014079D"/>
    <w:rsid w:val="0014593E"/>
    <w:rsid w:val="0014597D"/>
    <w:rsid w:val="00157A0F"/>
    <w:rsid w:val="00160D92"/>
    <w:rsid w:val="001623F7"/>
    <w:rsid w:val="00173CE2"/>
    <w:rsid w:val="001768CF"/>
    <w:rsid w:val="00177AB5"/>
    <w:rsid w:val="00181662"/>
    <w:rsid w:val="00184E77"/>
    <w:rsid w:val="00192988"/>
    <w:rsid w:val="00195895"/>
    <w:rsid w:val="001A3D53"/>
    <w:rsid w:val="001A6976"/>
    <w:rsid w:val="001D0067"/>
    <w:rsid w:val="001D052B"/>
    <w:rsid w:val="001D0C21"/>
    <w:rsid w:val="001E0F34"/>
    <w:rsid w:val="001E330D"/>
    <w:rsid w:val="001E3FE0"/>
    <w:rsid w:val="001E411C"/>
    <w:rsid w:val="001F128B"/>
    <w:rsid w:val="001F4B82"/>
    <w:rsid w:val="001F5D7F"/>
    <w:rsid w:val="00201D6F"/>
    <w:rsid w:val="00203560"/>
    <w:rsid w:val="00221D86"/>
    <w:rsid w:val="002236F1"/>
    <w:rsid w:val="00223705"/>
    <w:rsid w:val="00224BA7"/>
    <w:rsid w:val="002441A7"/>
    <w:rsid w:val="002737FD"/>
    <w:rsid w:val="0027759C"/>
    <w:rsid w:val="00286170"/>
    <w:rsid w:val="00294545"/>
    <w:rsid w:val="002957D0"/>
    <w:rsid w:val="002A419B"/>
    <w:rsid w:val="002A5634"/>
    <w:rsid w:val="002C3A22"/>
    <w:rsid w:val="002D32E7"/>
    <w:rsid w:val="002D42F4"/>
    <w:rsid w:val="002D5852"/>
    <w:rsid w:val="002E003A"/>
    <w:rsid w:val="002E3675"/>
    <w:rsid w:val="002E506D"/>
    <w:rsid w:val="002F7934"/>
    <w:rsid w:val="0030703C"/>
    <w:rsid w:val="0032624C"/>
    <w:rsid w:val="003311A0"/>
    <w:rsid w:val="003342CA"/>
    <w:rsid w:val="00334E5B"/>
    <w:rsid w:val="00343CAA"/>
    <w:rsid w:val="00350214"/>
    <w:rsid w:val="00355B92"/>
    <w:rsid w:val="00356897"/>
    <w:rsid w:val="00367993"/>
    <w:rsid w:val="0037214B"/>
    <w:rsid w:val="00380173"/>
    <w:rsid w:val="00385390"/>
    <w:rsid w:val="00393C1D"/>
    <w:rsid w:val="003A04C8"/>
    <w:rsid w:val="003A6ADC"/>
    <w:rsid w:val="003C3E08"/>
    <w:rsid w:val="003D7BC7"/>
    <w:rsid w:val="003E3C02"/>
    <w:rsid w:val="003E4441"/>
    <w:rsid w:val="003F2937"/>
    <w:rsid w:val="00404AFA"/>
    <w:rsid w:val="004069D8"/>
    <w:rsid w:val="0042419E"/>
    <w:rsid w:val="00424965"/>
    <w:rsid w:val="00430893"/>
    <w:rsid w:val="00437B8E"/>
    <w:rsid w:val="0044080B"/>
    <w:rsid w:val="004434F8"/>
    <w:rsid w:val="00454349"/>
    <w:rsid w:val="00454941"/>
    <w:rsid w:val="004553AB"/>
    <w:rsid w:val="00456D59"/>
    <w:rsid w:val="00457F0F"/>
    <w:rsid w:val="00471480"/>
    <w:rsid w:val="004A2268"/>
    <w:rsid w:val="004B72BC"/>
    <w:rsid w:val="004C2D66"/>
    <w:rsid w:val="004C5BE4"/>
    <w:rsid w:val="004D41EB"/>
    <w:rsid w:val="004E1A0A"/>
    <w:rsid w:val="004F0A60"/>
    <w:rsid w:val="004F74C5"/>
    <w:rsid w:val="004F7E60"/>
    <w:rsid w:val="00512033"/>
    <w:rsid w:val="005203D2"/>
    <w:rsid w:val="0052283E"/>
    <w:rsid w:val="005231E9"/>
    <w:rsid w:val="00524820"/>
    <w:rsid w:val="00530BEB"/>
    <w:rsid w:val="0053102F"/>
    <w:rsid w:val="00536514"/>
    <w:rsid w:val="005446EA"/>
    <w:rsid w:val="00545853"/>
    <w:rsid w:val="005554F3"/>
    <w:rsid w:val="00563481"/>
    <w:rsid w:val="005711FD"/>
    <w:rsid w:val="00576B48"/>
    <w:rsid w:val="00585CE2"/>
    <w:rsid w:val="005868ED"/>
    <w:rsid w:val="00593544"/>
    <w:rsid w:val="005A1015"/>
    <w:rsid w:val="005A7D3C"/>
    <w:rsid w:val="005B6F72"/>
    <w:rsid w:val="005C0C8C"/>
    <w:rsid w:val="005C4935"/>
    <w:rsid w:val="005C7205"/>
    <w:rsid w:val="005D0E7B"/>
    <w:rsid w:val="005D1B74"/>
    <w:rsid w:val="005D4DD2"/>
    <w:rsid w:val="005F57CC"/>
    <w:rsid w:val="0060197C"/>
    <w:rsid w:val="00607C55"/>
    <w:rsid w:val="006105A0"/>
    <w:rsid w:val="006112BB"/>
    <w:rsid w:val="00614D10"/>
    <w:rsid w:val="00615FC8"/>
    <w:rsid w:val="00616950"/>
    <w:rsid w:val="00617166"/>
    <w:rsid w:val="0062072C"/>
    <w:rsid w:val="00622228"/>
    <w:rsid w:val="00623012"/>
    <w:rsid w:val="00623704"/>
    <w:rsid w:val="00633405"/>
    <w:rsid w:val="00643C87"/>
    <w:rsid w:val="00651248"/>
    <w:rsid w:val="0065437D"/>
    <w:rsid w:val="00655F00"/>
    <w:rsid w:val="0066289D"/>
    <w:rsid w:val="006649C6"/>
    <w:rsid w:val="00665FBA"/>
    <w:rsid w:val="00667C8E"/>
    <w:rsid w:val="00683C2E"/>
    <w:rsid w:val="00683D1F"/>
    <w:rsid w:val="006903F5"/>
    <w:rsid w:val="00693D99"/>
    <w:rsid w:val="00694174"/>
    <w:rsid w:val="00696D6F"/>
    <w:rsid w:val="006B3F0B"/>
    <w:rsid w:val="006D4BEC"/>
    <w:rsid w:val="006D698A"/>
    <w:rsid w:val="006E65E6"/>
    <w:rsid w:val="006F6745"/>
    <w:rsid w:val="007161F5"/>
    <w:rsid w:val="007204EB"/>
    <w:rsid w:val="00721420"/>
    <w:rsid w:val="007223DD"/>
    <w:rsid w:val="00725D4C"/>
    <w:rsid w:val="00732CB5"/>
    <w:rsid w:val="00732E14"/>
    <w:rsid w:val="00740731"/>
    <w:rsid w:val="007433F2"/>
    <w:rsid w:val="007439F1"/>
    <w:rsid w:val="00744847"/>
    <w:rsid w:val="0076496C"/>
    <w:rsid w:val="00765589"/>
    <w:rsid w:val="00767480"/>
    <w:rsid w:val="00790F13"/>
    <w:rsid w:val="0079458F"/>
    <w:rsid w:val="007969A7"/>
    <w:rsid w:val="007A167C"/>
    <w:rsid w:val="007B3137"/>
    <w:rsid w:val="007C2C54"/>
    <w:rsid w:val="007C49A4"/>
    <w:rsid w:val="007C671E"/>
    <w:rsid w:val="007D420A"/>
    <w:rsid w:val="007D56B4"/>
    <w:rsid w:val="007E0FC3"/>
    <w:rsid w:val="007E6CCF"/>
    <w:rsid w:val="007F0F4A"/>
    <w:rsid w:val="007F406A"/>
    <w:rsid w:val="00802B7C"/>
    <w:rsid w:val="008032FD"/>
    <w:rsid w:val="00814FFE"/>
    <w:rsid w:val="00820B43"/>
    <w:rsid w:val="00825387"/>
    <w:rsid w:val="00825855"/>
    <w:rsid w:val="00827745"/>
    <w:rsid w:val="00831597"/>
    <w:rsid w:val="0083424B"/>
    <w:rsid w:val="00840124"/>
    <w:rsid w:val="00841585"/>
    <w:rsid w:val="008453A6"/>
    <w:rsid w:val="008456B6"/>
    <w:rsid w:val="00846CE9"/>
    <w:rsid w:val="00850733"/>
    <w:rsid w:val="00863128"/>
    <w:rsid w:val="0087629F"/>
    <w:rsid w:val="00876949"/>
    <w:rsid w:val="00885C94"/>
    <w:rsid w:val="00890FC4"/>
    <w:rsid w:val="00895870"/>
    <w:rsid w:val="00895BC9"/>
    <w:rsid w:val="008B2870"/>
    <w:rsid w:val="008B7DA4"/>
    <w:rsid w:val="008C057F"/>
    <w:rsid w:val="008D6013"/>
    <w:rsid w:val="008E15B5"/>
    <w:rsid w:val="008E38D7"/>
    <w:rsid w:val="008E4C26"/>
    <w:rsid w:val="008F3D35"/>
    <w:rsid w:val="008F42A2"/>
    <w:rsid w:val="00903FA0"/>
    <w:rsid w:val="00904892"/>
    <w:rsid w:val="0091135D"/>
    <w:rsid w:val="00911D90"/>
    <w:rsid w:val="0091295E"/>
    <w:rsid w:val="00914BA4"/>
    <w:rsid w:val="00914C95"/>
    <w:rsid w:val="009224FE"/>
    <w:rsid w:val="0092252B"/>
    <w:rsid w:val="009355F9"/>
    <w:rsid w:val="00940693"/>
    <w:rsid w:val="00942833"/>
    <w:rsid w:val="00955B9F"/>
    <w:rsid w:val="00961D64"/>
    <w:rsid w:val="00971B4D"/>
    <w:rsid w:val="0097495C"/>
    <w:rsid w:val="009749F4"/>
    <w:rsid w:val="0098418B"/>
    <w:rsid w:val="009949DF"/>
    <w:rsid w:val="00996E91"/>
    <w:rsid w:val="009B095F"/>
    <w:rsid w:val="009B2AF8"/>
    <w:rsid w:val="009B3682"/>
    <w:rsid w:val="009B51B2"/>
    <w:rsid w:val="009C3DE4"/>
    <w:rsid w:val="009C5662"/>
    <w:rsid w:val="009F3103"/>
    <w:rsid w:val="009F3A5E"/>
    <w:rsid w:val="00A02D11"/>
    <w:rsid w:val="00A0358E"/>
    <w:rsid w:val="00A05470"/>
    <w:rsid w:val="00A21A5E"/>
    <w:rsid w:val="00A324F1"/>
    <w:rsid w:val="00A34DB9"/>
    <w:rsid w:val="00A37D6B"/>
    <w:rsid w:val="00A40ABA"/>
    <w:rsid w:val="00A43FA9"/>
    <w:rsid w:val="00A5023E"/>
    <w:rsid w:val="00A605CD"/>
    <w:rsid w:val="00A71B7A"/>
    <w:rsid w:val="00A71F5C"/>
    <w:rsid w:val="00A7718D"/>
    <w:rsid w:val="00A92A30"/>
    <w:rsid w:val="00AA4231"/>
    <w:rsid w:val="00AA6BBC"/>
    <w:rsid w:val="00AB2852"/>
    <w:rsid w:val="00AC3F46"/>
    <w:rsid w:val="00AC63B5"/>
    <w:rsid w:val="00AE1016"/>
    <w:rsid w:val="00AF10FB"/>
    <w:rsid w:val="00AF6DDF"/>
    <w:rsid w:val="00AF776B"/>
    <w:rsid w:val="00B0147A"/>
    <w:rsid w:val="00B01D3F"/>
    <w:rsid w:val="00B116F4"/>
    <w:rsid w:val="00B2203B"/>
    <w:rsid w:val="00B25303"/>
    <w:rsid w:val="00B2775B"/>
    <w:rsid w:val="00B32AE5"/>
    <w:rsid w:val="00B33881"/>
    <w:rsid w:val="00B35F34"/>
    <w:rsid w:val="00B37E14"/>
    <w:rsid w:val="00B37E83"/>
    <w:rsid w:val="00B4006C"/>
    <w:rsid w:val="00B46812"/>
    <w:rsid w:val="00B5370A"/>
    <w:rsid w:val="00B540FE"/>
    <w:rsid w:val="00B56958"/>
    <w:rsid w:val="00B60AB3"/>
    <w:rsid w:val="00B61189"/>
    <w:rsid w:val="00B655F8"/>
    <w:rsid w:val="00B667C7"/>
    <w:rsid w:val="00B6784A"/>
    <w:rsid w:val="00B74267"/>
    <w:rsid w:val="00B74EB8"/>
    <w:rsid w:val="00B75536"/>
    <w:rsid w:val="00B8304A"/>
    <w:rsid w:val="00B91C62"/>
    <w:rsid w:val="00B940DA"/>
    <w:rsid w:val="00BA3F4D"/>
    <w:rsid w:val="00BA57EA"/>
    <w:rsid w:val="00BB0564"/>
    <w:rsid w:val="00BC274F"/>
    <w:rsid w:val="00BC3577"/>
    <w:rsid w:val="00BD0ED2"/>
    <w:rsid w:val="00BD28FE"/>
    <w:rsid w:val="00BD34FC"/>
    <w:rsid w:val="00BE6BE2"/>
    <w:rsid w:val="00BE78D5"/>
    <w:rsid w:val="00BF3222"/>
    <w:rsid w:val="00BF719A"/>
    <w:rsid w:val="00C06A92"/>
    <w:rsid w:val="00C10DCD"/>
    <w:rsid w:val="00C237FA"/>
    <w:rsid w:val="00C269A0"/>
    <w:rsid w:val="00C32C42"/>
    <w:rsid w:val="00C40B15"/>
    <w:rsid w:val="00C416CC"/>
    <w:rsid w:val="00C5654B"/>
    <w:rsid w:val="00C566D1"/>
    <w:rsid w:val="00C5728A"/>
    <w:rsid w:val="00C62B16"/>
    <w:rsid w:val="00C64A92"/>
    <w:rsid w:val="00C76386"/>
    <w:rsid w:val="00C968E0"/>
    <w:rsid w:val="00C9732F"/>
    <w:rsid w:val="00C97B4F"/>
    <w:rsid w:val="00CA00AF"/>
    <w:rsid w:val="00CA4549"/>
    <w:rsid w:val="00CA4808"/>
    <w:rsid w:val="00CB14EB"/>
    <w:rsid w:val="00CB5F83"/>
    <w:rsid w:val="00CB7191"/>
    <w:rsid w:val="00CC1532"/>
    <w:rsid w:val="00CC6CC2"/>
    <w:rsid w:val="00CD1BAC"/>
    <w:rsid w:val="00CD27BB"/>
    <w:rsid w:val="00CD5944"/>
    <w:rsid w:val="00CE0330"/>
    <w:rsid w:val="00CE1031"/>
    <w:rsid w:val="00CE4100"/>
    <w:rsid w:val="00CF1FFC"/>
    <w:rsid w:val="00CF2DEE"/>
    <w:rsid w:val="00CF7E3F"/>
    <w:rsid w:val="00D04B2D"/>
    <w:rsid w:val="00D05390"/>
    <w:rsid w:val="00D068F0"/>
    <w:rsid w:val="00D06DCD"/>
    <w:rsid w:val="00D13446"/>
    <w:rsid w:val="00D13DB5"/>
    <w:rsid w:val="00D16123"/>
    <w:rsid w:val="00D177F7"/>
    <w:rsid w:val="00D2013A"/>
    <w:rsid w:val="00D2290F"/>
    <w:rsid w:val="00D22A0A"/>
    <w:rsid w:val="00D241F2"/>
    <w:rsid w:val="00D253C3"/>
    <w:rsid w:val="00D52B35"/>
    <w:rsid w:val="00D5370E"/>
    <w:rsid w:val="00D5746C"/>
    <w:rsid w:val="00D6364A"/>
    <w:rsid w:val="00D76D1C"/>
    <w:rsid w:val="00D77BE0"/>
    <w:rsid w:val="00D9139D"/>
    <w:rsid w:val="00D95B14"/>
    <w:rsid w:val="00D974AE"/>
    <w:rsid w:val="00DB1808"/>
    <w:rsid w:val="00DB4C77"/>
    <w:rsid w:val="00DB5DCB"/>
    <w:rsid w:val="00DB74B2"/>
    <w:rsid w:val="00DC2BEA"/>
    <w:rsid w:val="00DC6699"/>
    <w:rsid w:val="00DD3BD3"/>
    <w:rsid w:val="00DF04DB"/>
    <w:rsid w:val="00DF2529"/>
    <w:rsid w:val="00E0009D"/>
    <w:rsid w:val="00E101F3"/>
    <w:rsid w:val="00E17CF9"/>
    <w:rsid w:val="00E237D8"/>
    <w:rsid w:val="00E26E95"/>
    <w:rsid w:val="00E34FD6"/>
    <w:rsid w:val="00E55A64"/>
    <w:rsid w:val="00E570E8"/>
    <w:rsid w:val="00E63270"/>
    <w:rsid w:val="00E81C23"/>
    <w:rsid w:val="00E875A5"/>
    <w:rsid w:val="00E96F20"/>
    <w:rsid w:val="00EA0EB7"/>
    <w:rsid w:val="00EB34B4"/>
    <w:rsid w:val="00EC1A53"/>
    <w:rsid w:val="00EC1ACE"/>
    <w:rsid w:val="00EC3B9B"/>
    <w:rsid w:val="00EC3CC9"/>
    <w:rsid w:val="00ED24F6"/>
    <w:rsid w:val="00ED501D"/>
    <w:rsid w:val="00EE0A81"/>
    <w:rsid w:val="00EE6B53"/>
    <w:rsid w:val="00EE79BC"/>
    <w:rsid w:val="00EF5998"/>
    <w:rsid w:val="00F0656C"/>
    <w:rsid w:val="00F11D89"/>
    <w:rsid w:val="00F15840"/>
    <w:rsid w:val="00F32F65"/>
    <w:rsid w:val="00F34A01"/>
    <w:rsid w:val="00F45070"/>
    <w:rsid w:val="00F52B9E"/>
    <w:rsid w:val="00F53A25"/>
    <w:rsid w:val="00F5420E"/>
    <w:rsid w:val="00F54C30"/>
    <w:rsid w:val="00F62FC4"/>
    <w:rsid w:val="00F7168F"/>
    <w:rsid w:val="00F7439D"/>
    <w:rsid w:val="00F7720F"/>
    <w:rsid w:val="00F82058"/>
    <w:rsid w:val="00F9004C"/>
    <w:rsid w:val="00F90669"/>
    <w:rsid w:val="00F96C49"/>
    <w:rsid w:val="00FA301C"/>
    <w:rsid w:val="00FA44E3"/>
    <w:rsid w:val="00FA64C0"/>
    <w:rsid w:val="00FB4C30"/>
    <w:rsid w:val="00FB7062"/>
    <w:rsid w:val="00FC255F"/>
    <w:rsid w:val="00FD0748"/>
    <w:rsid w:val="00FD14AF"/>
    <w:rsid w:val="00FD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90CDE"/>
  <w15:chartTrackingRefBased/>
  <w15:docId w15:val="{C76AEC6B-2CEE-4750-99FB-DF4CF680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ED2"/>
  </w:style>
  <w:style w:type="paragraph" w:styleId="Heading2">
    <w:name w:val="heading 2"/>
    <w:basedOn w:val="Normal"/>
    <w:next w:val="Normal"/>
    <w:link w:val="Heading2Char"/>
    <w:uiPriority w:val="9"/>
    <w:unhideWhenUsed/>
    <w:qFormat/>
    <w:rsid w:val="00BD0ED2"/>
    <w:pPr>
      <w:keepNext/>
      <w:keepLines/>
      <w:pBdr>
        <w:top w:val="single" w:sz="18" w:space="1" w:color="253356" w:themeColor="accent1" w:themeShade="80"/>
      </w:pBdr>
      <w:spacing w:before="40" w:after="120"/>
      <w:jc w:val="center"/>
      <w:outlineLvl w:val="1"/>
    </w:pPr>
    <w:rPr>
      <w:rFonts w:eastAsiaTheme="majorEastAsia" w:cstheme="minorHAnsi"/>
      <w:b/>
      <w:color w:val="253356" w:themeColor="accent1" w:themeShade="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E38D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8D7"/>
    <w:rPr>
      <w:rFonts w:asciiTheme="majorHAnsi" w:eastAsiaTheme="majorEastAsia" w:hAnsiTheme="majorHAnsi" w:cstheme="majorBidi"/>
      <w:spacing w:val="-10"/>
      <w:kern w:val="28"/>
      <w:sz w:val="56"/>
      <w:szCs w:val="56"/>
    </w:rPr>
  </w:style>
  <w:style w:type="table" w:styleId="TableGrid">
    <w:name w:val="Table Grid"/>
    <w:basedOn w:val="TableNormal"/>
    <w:rsid w:val="008E38D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8D7"/>
    <w:pPr>
      <w:ind w:left="720"/>
      <w:contextualSpacing/>
    </w:pPr>
    <w:rPr>
      <w:rFonts w:ascii="Times New Roman" w:eastAsia="Times New Roman" w:hAnsi="Times New Roman" w:cs="Times New Roman"/>
      <w:color w:val="212120"/>
      <w:kern w:val="28"/>
    </w:rPr>
  </w:style>
  <w:style w:type="paragraph" w:styleId="Subtitle">
    <w:name w:val="Subtitle"/>
    <w:basedOn w:val="Normal"/>
    <w:next w:val="Normal"/>
    <w:link w:val="SubtitleChar"/>
    <w:qFormat/>
    <w:rsid w:val="008E38D7"/>
    <w:pPr>
      <w:numPr>
        <w:ilvl w:val="1"/>
      </w:numPr>
      <w:spacing w:before="120" w:after="120"/>
    </w:pPr>
    <w:rPr>
      <w:rFonts w:eastAsiaTheme="minorEastAsia"/>
      <w:b/>
      <w:color w:val="4A66AC" w:themeColor="accent1"/>
      <w:spacing w:val="15"/>
      <w:kern w:val="28"/>
      <w:sz w:val="22"/>
      <w:szCs w:val="22"/>
    </w:rPr>
  </w:style>
  <w:style w:type="character" w:customStyle="1" w:styleId="SubtitleChar">
    <w:name w:val="Subtitle Char"/>
    <w:basedOn w:val="DefaultParagraphFont"/>
    <w:link w:val="Subtitle"/>
    <w:rsid w:val="008E38D7"/>
    <w:rPr>
      <w:rFonts w:eastAsiaTheme="minorEastAsia"/>
      <w:b/>
      <w:color w:val="4A66AC" w:themeColor="accent1"/>
      <w:spacing w:val="15"/>
      <w:kern w:val="28"/>
      <w:sz w:val="22"/>
      <w:szCs w:val="22"/>
    </w:rPr>
  </w:style>
  <w:style w:type="paragraph" w:customStyle="1" w:styleId="JobTitle">
    <w:name w:val="Job Title"/>
    <w:basedOn w:val="Normal"/>
    <w:link w:val="JobTitleChar"/>
    <w:qFormat/>
    <w:rsid w:val="008E38D7"/>
    <w:rPr>
      <w:rFonts w:ascii="Calibri" w:eastAsia="Calibri" w:hAnsi="Calibri" w:cs="Times New Roman"/>
      <w:b/>
    </w:rPr>
  </w:style>
  <w:style w:type="paragraph" w:customStyle="1" w:styleId="CalloutBox">
    <w:name w:val="Callout Box"/>
    <w:basedOn w:val="Normal"/>
    <w:link w:val="CalloutBoxChar"/>
    <w:qFormat/>
    <w:rsid w:val="008E38D7"/>
    <w:pPr>
      <w:shd w:val="clear" w:color="auto" w:fill="D9DFEF" w:themeFill="accent1" w:themeFillTint="33"/>
      <w:spacing w:before="120"/>
      <w:ind w:left="1080" w:right="1152"/>
      <w:jc w:val="center"/>
    </w:pPr>
    <w:rPr>
      <w:rFonts w:ascii="Calibri" w:eastAsia="Calibri" w:hAnsi="Calibri" w:cs="Times New Roman"/>
      <w:b/>
      <w:szCs w:val="22"/>
    </w:rPr>
  </w:style>
  <w:style w:type="character" w:customStyle="1" w:styleId="JobTitleChar">
    <w:name w:val="Job Title Char"/>
    <w:basedOn w:val="DefaultParagraphFont"/>
    <w:link w:val="JobTitle"/>
    <w:rsid w:val="008E38D7"/>
    <w:rPr>
      <w:rFonts w:ascii="Calibri" w:eastAsia="Calibri" w:hAnsi="Calibri" w:cs="Times New Roman"/>
      <w:b/>
    </w:rPr>
  </w:style>
  <w:style w:type="paragraph" w:customStyle="1" w:styleId="ScopeCallout">
    <w:name w:val="Scope Callout"/>
    <w:basedOn w:val="Normal"/>
    <w:link w:val="ScopeCalloutChar"/>
    <w:qFormat/>
    <w:rsid w:val="008E38D7"/>
    <w:pPr>
      <w:pBdr>
        <w:top w:val="single" w:sz="4" w:space="1" w:color="auto"/>
        <w:bottom w:val="single" w:sz="4" w:space="1" w:color="auto"/>
      </w:pBdr>
      <w:spacing w:before="120"/>
      <w:jc w:val="center"/>
    </w:pPr>
    <w:rPr>
      <w:rFonts w:ascii="Calibri" w:eastAsia="Calibri" w:hAnsi="Calibri" w:cs="Times New Roman"/>
      <w:szCs w:val="22"/>
    </w:rPr>
  </w:style>
  <w:style w:type="character" w:customStyle="1" w:styleId="CalloutBoxChar">
    <w:name w:val="Callout Box Char"/>
    <w:basedOn w:val="DefaultParagraphFont"/>
    <w:link w:val="CalloutBox"/>
    <w:rsid w:val="008E38D7"/>
    <w:rPr>
      <w:rFonts w:ascii="Calibri" w:eastAsia="Calibri" w:hAnsi="Calibri" w:cs="Times New Roman"/>
      <w:b/>
      <w:szCs w:val="22"/>
      <w:shd w:val="clear" w:color="auto" w:fill="D9DFEF" w:themeFill="accent1" w:themeFillTint="33"/>
    </w:rPr>
  </w:style>
  <w:style w:type="character" w:customStyle="1" w:styleId="ScopeCalloutChar">
    <w:name w:val="Scope Callout Char"/>
    <w:basedOn w:val="DefaultParagraphFont"/>
    <w:link w:val="ScopeCallout"/>
    <w:rsid w:val="008E38D7"/>
    <w:rPr>
      <w:rFonts w:ascii="Calibri" w:eastAsia="Calibri" w:hAnsi="Calibri" w:cs="Times New Roman"/>
      <w:szCs w:val="22"/>
    </w:rPr>
  </w:style>
  <w:style w:type="paragraph" w:customStyle="1" w:styleId="BulletedAccomplishment">
    <w:name w:val="Bulleted Accomplishment"/>
    <w:basedOn w:val="ListParagraph"/>
    <w:qFormat/>
    <w:rsid w:val="008E38D7"/>
    <w:pPr>
      <w:numPr>
        <w:numId w:val="2"/>
      </w:numPr>
      <w:tabs>
        <w:tab w:val="num" w:pos="360"/>
      </w:tabs>
      <w:spacing w:before="120"/>
      <w:ind w:left="360" w:firstLine="0"/>
      <w:contextualSpacing w:val="0"/>
    </w:pPr>
    <w:rPr>
      <w:rFonts w:ascii="Calibri" w:eastAsia="Calibri" w:hAnsi="Calibri"/>
      <w:color w:val="auto"/>
      <w:kern w:val="0"/>
      <w:szCs w:val="22"/>
    </w:rPr>
  </w:style>
  <w:style w:type="paragraph" w:styleId="Header">
    <w:name w:val="header"/>
    <w:basedOn w:val="Normal"/>
    <w:link w:val="HeaderChar"/>
    <w:uiPriority w:val="99"/>
    <w:unhideWhenUsed/>
    <w:rsid w:val="00B540FE"/>
    <w:pPr>
      <w:tabs>
        <w:tab w:val="center" w:pos="4680"/>
        <w:tab w:val="right" w:pos="9360"/>
      </w:tabs>
    </w:pPr>
  </w:style>
  <w:style w:type="character" w:customStyle="1" w:styleId="HeaderChar">
    <w:name w:val="Header Char"/>
    <w:basedOn w:val="DefaultParagraphFont"/>
    <w:link w:val="Header"/>
    <w:uiPriority w:val="99"/>
    <w:rsid w:val="00B540FE"/>
  </w:style>
  <w:style w:type="paragraph" w:styleId="Footer">
    <w:name w:val="footer"/>
    <w:basedOn w:val="Normal"/>
    <w:link w:val="FooterChar"/>
    <w:uiPriority w:val="99"/>
    <w:unhideWhenUsed/>
    <w:rsid w:val="00B540FE"/>
    <w:pPr>
      <w:tabs>
        <w:tab w:val="center" w:pos="4680"/>
        <w:tab w:val="right" w:pos="9360"/>
      </w:tabs>
    </w:pPr>
  </w:style>
  <w:style w:type="character" w:customStyle="1" w:styleId="FooterChar">
    <w:name w:val="Footer Char"/>
    <w:basedOn w:val="DefaultParagraphFont"/>
    <w:link w:val="Footer"/>
    <w:uiPriority w:val="99"/>
    <w:rsid w:val="00B540FE"/>
  </w:style>
  <w:style w:type="character" w:customStyle="1" w:styleId="Heading2Char">
    <w:name w:val="Heading 2 Char"/>
    <w:basedOn w:val="DefaultParagraphFont"/>
    <w:link w:val="Heading2"/>
    <w:uiPriority w:val="9"/>
    <w:rsid w:val="00BD0ED2"/>
    <w:rPr>
      <w:rFonts w:eastAsiaTheme="majorEastAsia" w:cstheme="minorHAnsi"/>
      <w:b/>
      <w:color w:val="253356" w:themeColor="accent1" w:themeShade="80"/>
      <w:sz w:val="26"/>
      <w:szCs w:val="26"/>
    </w:rPr>
  </w:style>
  <w:style w:type="paragraph" w:styleId="Revision">
    <w:name w:val="Revision"/>
    <w:hidden/>
    <w:uiPriority w:val="99"/>
    <w:semiHidden/>
    <w:rsid w:val="007C49A4"/>
  </w:style>
  <w:style w:type="character" w:styleId="CommentReference">
    <w:name w:val="annotation reference"/>
    <w:basedOn w:val="DefaultParagraphFont"/>
    <w:uiPriority w:val="99"/>
    <w:semiHidden/>
    <w:unhideWhenUsed/>
    <w:rsid w:val="008B2870"/>
    <w:rPr>
      <w:sz w:val="16"/>
      <w:szCs w:val="16"/>
    </w:rPr>
  </w:style>
  <w:style w:type="paragraph" w:styleId="CommentText">
    <w:name w:val="annotation text"/>
    <w:basedOn w:val="Normal"/>
    <w:link w:val="CommentTextChar"/>
    <w:uiPriority w:val="99"/>
    <w:unhideWhenUsed/>
    <w:rsid w:val="008B2870"/>
  </w:style>
  <w:style w:type="character" w:customStyle="1" w:styleId="CommentTextChar">
    <w:name w:val="Comment Text Char"/>
    <w:basedOn w:val="DefaultParagraphFont"/>
    <w:link w:val="CommentText"/>
    <w:uiPriority w:val="99"/>
    <w:rsid w:val="008B2870"/>
  </w:style>
  <w:style w:type="paragraph" w:styleId="CommentSubject">
    <w:name w:val="annotation subject"/>
    <w:basedOn w:val="CommentText"/>
    <w:next w:val="CommentText"/>
    <w:link w:val="CommentSubjectChar"/>
    <w:uiPriority w:val="99"/>
    <w:semiHidden/>
    <w:unhideWhenUsed/>
    <w:rsid w:val="008B2870"/>
    <w:rPr>
      <w:b/>
      <w:bCs/>
    </w:rPr>
  </w:style>
  <w:style w:type="character" w:customStyle="1" w:styleId="CommentSubjectChar">
    <w:name w:val="Comment Subject Char"/>
    <w:basedOn w:val="CommentTextChar"/>
    <w:link w:val="CommentSubject"/>
    <w:uiPriority w:val="99"/>
    <w:semiHidden/>
    <w:rsid w:val="008B28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939244">
      <w:bodyDiv w:val="1"/>
      <w:marLeft w:val="0"/>
      <w:marRight w:val="0"/>
      <w:marTop w:val="0"/>
      <w:marBottom w:val="0"/>
      <w:divBdr>
        <w:top w:val="none" w:sz="0" w:space="0" w:color="auto"/>
        <w:left w:val="none" w:sz="0" w:space="0" w:color="auto"/>
        <w:bottom w:val="none" w:sz="0" w:space="0" w:color="auto"/>
        <w:right w:val="none" w:sz="0" w:space="0" w:color="auto"/>
      </w:divBdr>
    </w:div>
    <w:div w:id="211851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dd.mobraten\AppData\Local\Temp\9d8ce0d1-dd8e-4aea-a974-92531890a660_Flexibil-Resume-xbjzo6.zip.660\Flexibil%20Resume.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Flexibil Resume</Template>
  <TotalTime>1</TotalTime>
  <Pages>3</Pages>
  <Words>989</Words>
  <Characters>5643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Mobraten</dc:creator>
  <cp:keywords/>
  <dc:description/>
  <cp:lastModifiedBy>Mark Kayton</cp:lastModifiedBy>
  <cp:revision>2</cp:revision>
  <dcterms:created xsi:type="dcterms:W3CDTF">2025-07-14T16:07:00Z</dcterms:created>
  <dcterms:modified xsi:type="dcterms:W3CDTF">2025-07-14T16:07:00Z</dcterms:modified>
</cp:coreProperties>
</file>