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41C18C" w:rsidR="00651ADE" w:rsidRDefault="00000000" w:rsidP="6FAB0FFD">
      <w:pPr>
        <w:tabs>
          <w:tab w:val="left" w:pos="1232"/>
          <w:tab w:val="left" w:pos="2610"/>
          <w:tab w:val="center" w:pos="5220"/>
        </w:tabs>
        <w:spacing w:after="0" w:line="240" w:lineRule="auto"/>
        <w:ind w:left="-720" w:right="-691"/>
        <w:jc w:val="center"/>
        <w:rPr>
          <w:b/>
          <w:bCs/>
          <w:sz w:val="36"/>
          <w:szCs w:val="36"/>
        </w:rPr>
      </w:pPr>
      <w:sdt>
        <w:sdtPr>
          <w:rPr>
            <w:b/>
            <w:bCs/>
            <w:sz w:val="36"/>
            <w:szCs w:val="36"/>
          </w:rPr>
          <w:tag w:val="goog_rdk_0"/>
          <w:id w:val="-732155452"/>
        </w:sdtPr>
        <w:sdtContent/>
      </w:sdt>
      <w:sdt>
        <w:sdtPr>
          <w:rPr>
            <w:b/>
            <w:bCs/>
            <w:sz w:val="36"/>
            <w:szCs w:val="36"/>
          </w:rPr>
          <w:tag w:val="goog_rdk_1"/>
          <w:id w:val="2144768941"/>
        </w:sdtPr>
        <w:sdtContent/>
      </w:sdt>
      <w:r w:rsidR="34FCF3A0" w:rsidRPr="171DEBE8">
        <w:rPr>
          <w:b/>
          <w:bCs/>
          <w:sz w:val="36"/>
          <w:szCs w:val="36"/>
        </w:rPr>
        <w:t>Candice D. Hall</w:t>
      </w:r>
    </w:p>
    <w:p w14:paraId="6C70B1D2" w14:textId="56A82D47" w:rsidR="00761DD6" w:rsidRPr="00C8133A" w:rsidRDefault="52ED4104" w:rsidP="6FAB0FFD">
      <w:pPr>
        <w:spacing w:after="0" w:line="240" w:lineRule="auto"/>
        <w:jc w:val="center"/>
        <w:rPr>
          <w:rFonts w:eastAsia="Times"/>
          <w:sz w:val="20"/>
          <w:szCs w:val="20"/>
        </w:rPr>
      </w:pPr>
      <w:r w:rsidRPr="6FAB0FFD">
        <w:rPr>
          <w:rFonts w:eastAsia="Times"/>
          <w:sz w:val="20"/>
          <w:szCs w:val="20"/>
        </w:rPr>
        <w:t xml:space="preserve">Fishers, IN | </w:t>
      </w:r>
      <w:r w:rsidR="005766F8">
        <w:rPr>
          <w:sz w:val="20"/>
          <w:szCs w:val="20"/>
        </w:rPr>
        <w:t>candice@guidingstepspartners.com</w:t>
      </w:r>
      <w:r w:rsidRPr="6FAB0FFD">
        <w:rPr>
          <w:sz w:val="20"/>
          <w:szCs w:val="20"/>
        </w:rPr>
        <w:t xml:space="preserve"> </w:t>
      </w:r>
      <w:r w:rsidRPr="6FAB0FFD">
        <w:rPr>
          <w:rFonts w:eastAsia="Times"/>
          <w:sz w:val="20"/>
          <w:szCs w:val="20"/>
        </w:rPr>
        <w:t xml:space="preserve">| </w:t>
      </w:r>
      <w:hyperlink r:id="rId9">
        <w:r w:rsidRPr="6FAB0FFD">
          <w:rPr>
            <w:rStyle w:val="Hyperlink"/>
            <w:rFonts w:eastAsia="Times"/>
            <w:sz w:val="20"/>
            <w:szCs w:val="20"/>
          </w:rPr>
          <w:t>linkedin.com/in/mrscandice/</w:t>
        </w:r>
      </w:hyperlink>
      <w:r w:rsidRPr="6FAB0FFD">
        <w:rPr>
          <w:rFonts w:eastAsia="Times"/>
          <w:sz w:val="20"/>
          <w:szCs w:val="20"/>
        </w:rPr>
        <w:t xml:space="preserve"> | </w:t>
      </w:r>
      <w:r w:rsidR="005766F8">
        <w:rPr>
          <w:rFonts w:eastAsia="Times"/>
          <w:sz w:val="20"/>
          <w:szCs w:val="20"/>
        </w:rPr>
        <w:t>317-759-4687</w:t>
      </w:r>
    </w:p>
    <w:p w14:paraId="3A62AFD6" w14:textId="77777777" w:rsidR="00761DD6" w:rsidRPr="00C8133A" w:rsidRDefault="00761DD6" w:rsidP="6FAB0FFD">
      <w:pPr>
        <w:spacing w:after="0" w:line="240" w:lineRule="auto"/>
        <w:rPr>
          <w:rFonts w:eastAsia="Times"/>
          <w:b/>
          <w:bCs/>
          <w:sz w:val="24"/>
          <w:szCs w:val="24"/>
        </w:rPr>
      </w:pPr>
      <w:r w:rsidRPr="00C8133A">
        <w:rPr>
          <w:rFonts w:eastAsia="Times"/>
          <w:noProof/>
          <w:sz w:val="20"/>
          <w:szCs w:val="20"/>
        </w:rPr>
        <mc:AlternateContent>
          <mc:Choice Requires="wps">
            <w:drawing>
              <wp:anchor distT="0" distB="0" distL="114300" distR="114300" simplePos="0" relativeHeight="251663360" behindDoc="0" locked="0" layoutInCell="1" allowOverlap="1" wp14:anchorId="6AB41866" wp14:editId="1A18FC77">
                <wp:simplePos x="0" y="0"/>
                <wp:positionH relativeFrom="column">
                  <wp:posOffset>0</wp:posOffset>
                </wp:positionH>
                <wp:positionV relativeFrom="paragraph">
                  <wp:posOffset>95885</wp:posOffset>
                </wp:positionV>
                <wp:extent cx="6744929" cy="0"/>
                <wp:effectExtent l="0" t="12700" r="37465" b="25400"/>
                <wp:wrapNone/>
                <wp:docPr id="173042608" name="Straight Connector 1"/>
                <wp:cNvGraphicFramePr/>
                <a:graphic xmlns:a="http://schemas.openxmlformats.org/drawingml/2006/main">
                  <a:graphicData uri="http://schemas.microsoft.com/office/word/2010/wordprocessingShape">
                    <wps:wsp>
                      <wps:cNvCnPr/>
                      <wps:spPr>
                        <a:xfrm>
                          <a:off x="0" y="0"/>
                          <a:ext cx="6744929" cy="0"/>
                        </a:xfrm>
                        <a:prstGeom prst="line">
                          <a:avLst/>
                        </a:prstGeom>
                        <a:ln w="38100">
                          <a:solidFill>
                            <a:srgbClr val="D0A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2B74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5pt" to="531.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" strokecolor="#d0a600" strokeweight="3pt"/>
            </w:pict>
          </mc:Fallback>
        </mc:AlternateContent>
      </w:r>
    </w:p>
    <w:p w14:paraId="06F5B2FD" w14:textId="24674097" w:rsidR="7B78EA7F" w:rsidRDefault="00EE000E" w:rsidP="348A7068">
      <w:pPr>
        <w:spacing w:after="0" w:line="240" w:lineRule="auto"/>
        <w:jc w:val="center"/>
      </w:pPr>
      <w:r>
        <w:rPr>
          <w:rFonts w:eastAsia="Times"/>
          <w:b/>
          <w:bCs/>
          <w:sz w:val="32"/>
          <w:szCs w:val="32"/>
        </w:rPr>
        <w:t>Finance Executive</w:t>
      </w:r>
    </w:p>
    <w:p w14:paraId="00000005" w14:textId="75A83997" w:rsidR="00651ADE" w:rsidRDefault="00DB50D7" w:rsidP="69663339">
      <w:pPr>
        <w:spacing w:after="0" w:line="240" w:lineRule="auto"/>
        <w:jc w:val="center"/>
        <w:rPr>
          <w:i/>
          <w:iCs/>
          <w:sz w:val="24"/>
          <w:szCs w:val="24"/>
        </w:rPr>
      </w:pPr>
      <w:bookmarkStart w:id="0" w:name="_heading=h.q3ofvi32v6z0"/>
      <w:bookmarkEnd w:id="0"/>
      <w:r>
        <w:rPr>
          <w:i/>
          <w:iCs/>
        </w:rPr>
        <w:t>Strategic</w:t>
      </w:r>
      <w:r w:rsidR="34FCF3A0" w:rsidRPr="69663339">
        <w:rPr>
          <w:i/>
          <w:iCs/>
        </w:rPr>
        <w:t xml:space="preserve"> Finance,</w:t>
      </w:r>
      <w:r w:rsidR="00DA6C0D" w:rsidRPr="00DA6C0D">
        <w:t xml:space="preserve"> </w:t>
      </w:r>
      <w:r w:rsidR="00DA6C0D" w:rsidRPr="00DA6C0D">
        <w:rPr>
          <w:i/>
          <w:iCs/>
        </w:rPr>
        <w:t xml:space="preserve">Enterprise </w:t>
      </w:r>
      <w:r w:rsidR="00FD79F3" w:rsidRPr="00DA6C0D">
        <w:rPr>
          <w:i/>
          <w:iCs/>
        </w:rPr>
        <w:t>Forecasting</w:t>
      </w:r>
      <w:r w:rsidR="00FD79F3" w:rsidRPr="69663339">
        <w:rPr>
          <w:i/>
          <w:iCs/>
        </w:rPr>
        <w:t>,</w:t>
      </w:r>
      <w:r w:rsidR="34FCF3A0" w:rsidRPr="69663339">
        <w:rPr>
          <w:i/>
          <w:iCs/>
        </w:rPr>
        <w:t xml:space="preserve"> FP&amp;A Leadership</w:t>
      </w:r>
    </w:p>
    <w:p w14:paraId="00000006" w14:textId="362C511A" w:rsidR="00651ADE" w:rsidRDefault="00DA6C0D" w:rsidP="6FAB0FFD">
      <w:pPr>
        <w:spacing w:after="0" w:line="240" w:lineRule="auto"/>
        <w:jc w:val="center"/>
        <w:rPr>
          <w:b/>
          <w:bCs/>
          <w:sz w:val="20"/>
          <w:szCs w:val="20"/>
        </w:rPr>
      </w:pPr>
      <w:r w:rsidRPr="00DA6C0D">
        <w:rPr>
          <w:b/>
          <w:bCs/>
          <w:i/>
          <w:iCs/>
          <w:sz w:val="20"/>
          <w:szCs w:val="20"/>
        </w:rPr>
        <w:t xml:space="preserve">Subscription &amp; SaaS Revenue Models </w:t>
      </w:r>
      <w:r w:rsidR="34FCF3A0" w:rsidRPr="6FAB0FFD">
        <w:rPr>
          <w:b/>
          <w:bCs/>
          <w:i/>
          <w:iCs/>
          <w:sz w:val="20"/>
          <w:szCs w:val="20"/>
        </w:rPr>
        <w:t xml:space="preserve">▪ </w:t>
      </w:r>
      <w:r w:rsidR="00EE000E">
        <w:rPr>
          <w:b/>
          <w:bCs/>
          <w:i/>
          <w:iCs/>
          <w:sz w:val="20"/>
          <w:szCs w:val="20"/>
        </w:rPr>
        <w:t xml:space="preserve">Manufacturing </w:t>
      </w:r>
      <w:r w:rsidR="00EE000E" w:rsidRPr="6FAB0FFD">
        <w:rPr>
          <w:b/>
          <w:bCs/>
          <w:i/>
          <w:iCs/>
          <w:sz w:val="20"/>
          <w:szCs w:val="20"/>
        </w:rPr>
        <w:t>▪</w:t>
      </w:r>
      <w:r w:rsidR="00EE000E">
        <w:rPr>
          <w:b/>
          <w:bCs/>
          <w:i/>
          <w:iCs/>
          <w:sz w:val="20"/>
          <w:szCs w:val="20"/>
        </w:rPr>
        <w:t xml:space="preserve"> </w:t>
      </w:r>
      <w:r w:rsidR="34FCF3A0" w:rsidRPr="6FAB0FFD">
        <w:rPr>
          <w:b/>
          <w:bCs/>
          <w:i/>
          <w:iCs/>
          <w:sz w:val="20"/>
          <w:szCs w:val="20"/>
        </w:rPr>
        <w:t>Margin Optimization ▪ Executive Influence &amp; Board Reporting</w:t>
      </w:r>
      <w:r w:rsidR="34FCF3A0" w:rsidRPr="6FAB0FFD">
        <w:rPr>
          <w:b/>
          <w:bCs/>
          <w:sz w:val="20"/>
          <w:szCs w:val="20"/>
        </w:rPr>
        <w:t xml:space="preserve"> </w:t>
      </w:r>
    </w:p>
    <w:p w14:paraId="00000008" w14:textId="17E64DB0" w:rsidR="00651ADE" w:rsidRDefault="00130CE0" w:rsidP="6FAB0FFD">
      <w:pPr>
        <w:tabs>
          <w:tab w:val="right" w:pos="10206"/>
        </w:tabs>
        <w:spacing w:after="0" w:line="240" w:lineRule="auto"/>
        <w:jc w:val="center"/>
        <w:rPr>
          <w:b/>
          <w:bCs/>
          <w:i/>
          <w:iCs/>
          <w:sz w:val="24"/>
          <w:szCs w:val="24"/>
        </w:rPr>
      </w:pPr>
      <w:r w:rsidRPr="00130CE0">
        <w:rPr>
          <w:sz w:val="20"/>
          <w:szCs w:val="20"/>
        </w:rPr>
        <w:t>MBA-trained finance and revenue operations leader with success across CPG, SaaS, and DTC models, including General Mills, Stanley Black &amp; Decker, and SpotOn. Guides executive strategy through FP&amp;A, forecasting, commercial insight, and RevOps alignment. Trusted to build and mentor high-performing, cross-functional teams. Translates data into growth strategies and connects finance to brand and GTM execution, scaling infrastructure, improving performance, and driving sustainable market leadership.</w:t>
      </w:r>
      <w:r w:rsidR="0018625B">
        <w:rPr>
          <w:sz w:val="20"/>
          <w:szCs w:val="20"/>
        </w:rPr>
        <w:br/>
      </w:r>
      <w:r w:rsidR="34FCF3A0" w:rsidRPr="6FAB0FFD">
        <w:rPr>
          <w:b/>
          <w:bCs/>
          <w:i/>
          <w:iCs/>
          <w:sz w:val="24"/>
          <w:szCs w:val="24"/>
        </w:rPr>
        <w:t>Notable Highlights:</w:t>
      </w:r>
    </w:p>
    <w:tbl>
      <w:tblPr>
        <w:tblStyle w:val="a6"/>
        <w:tblpPr w:leftFromText="180" w:rightFromText="180" w:vertAnchor="text"/>
        <w:tblW w:w="10620" w:type="dxa"/>
        <w:tblBorders>
          <w:top w:val="nil"/>
          <w:left w:val="nil"/>
          <w:bottom w:val="nil"/>
          <w:right w:val="nil"/>
          <w:insideH w:val="nil"/>
          <w:insideV w:val="nil"/>
        </w:tblBorders>
        <w:tblLayout w:type="fixed"/>
        <w:tblLook w:val="0400" w:firstRow="0" w:lastRow="0" w:firstColumn="0" w:lastColumn="0" w:noHBand="0" w:noVBand="1"/>
      </w:tblPr>
      <w:tblGrid>
        <w:gridCol w:w="2537"/>
        <w:gridCol w:w="435"/>
        <w:gridCol w:w="7648"/>
      </w:tblGrid>
      <w:tr w:rsidR="00651ADE" w14:paraId="637B840E" w14:textId="77777777" w:rsidTr="6FAB0FFD">
        <w:trPr>
          <w:trHeight w:val="399"/>
        </w:trPr>
        <w:tc>
          <w:tcPr>
            <w:tcW w:w="2537" w:type="dxa"/>
            <w:tcBorders>
              <w:top w:val="nil"/>
              <w:left w:val="nil"/>
              <w:bottom w:val="nil"/>
              <w:right w:val="nil"/>
            </w:tcBorders>
          </w:tcPr>
          <w:p w14:paraId="00000009" w14:textId="77777777" w:rsidR="00651ADE" w:rsidRDefault="34FCF3A0" w:rsidP="6FAB0FFD">
            <w:pPr>
              <w:spacing w:after="0" w:line="240" w:lineRule="auto"/>
              <w:ind w:left="144"/>
              <w:jc w:val="right"/>
              <w:rPr>
                <w:b/>
                <w:bCs/>
                <w:sz w:val="20"/>
                <w:szCs w:val="20"/>
              </w:rPr>
            </w:pPr>
            <w:r w:rsidRPr="6FAB0FFD">
              <w:rPr>
                <w:b/>
                <w:bCs/>
                <w:sz w:val="20"/>
                <w:szCs w:val="20"/>
              </w:rPr>
              <w:t>P&amp;L Ownership &amp; Commercial Finance</w:t>
            </w:r>
          </w:p>
        </w:tc>
        <w:tc>
          <w:tcPr>
            <w:tcW w:w="435" w:type="dxa"/>
            <w:tcBorders>
              <w:top w:val="nil"/>
              <w:left w:val="nil"/>
              <w:bottom w:val="nil"/>
              <w:right w:val="nil"/>
            </w:tcBorders>
          </w:tcPr>
          <w:p w14:paraId="0000000A" w14:textId="77777777" w:rsidR="00651ADE" w:rsidRDefault="00000000" w:rsidP="6FAB0FFD">
            <w:pPr>
              <w:spacing w:after="0" w:line="240" w:lineRule="auto"/>
              <w:rPr>
                <w:sz w:val="20"/>
                <w:szCs w:val="20"/>
              </w:rPr>
            </w:pPr>
            <w:sdt>
              <w:sdtPr>
                <w:rPr>
                  <w:rFonts w:ascii="Cardo" w:eastAsia="Cardo" w:hAnsi="Cardo" w:cs="Cardo"/>
                  <w:sz w:val="20"/>
                  <w:szCs w:val="20"/>
                </w:rPr>
                <w:tag w:val="goog_rdk_2"/>
                <w:id w:val="-1436278533"/>
              </w:sdtPr>
              <w:sdtContent>
                <w:r w:rsidR="34FCF3A0" w:rsidRPr="6FAB0FFD">
                  <w:rPr>
                    <w:rFonts w:ascii="Cardo" w:eastAsia="Cardo" w:hAnsi="Cardo" w:cs="Cardo"/>
                    <w:sz w:val="20"/>
                    <w:szCs w:val="20"/>
                  </w:rPr>
                  <w:t>→</w:t>
                </w:r>
              </w:sdtContent>
            </w:sdt>
          </w:p>
        </w:tc>
        <w:tc>
          <w:tcPr>
            <w:tcW w:w="7648" w:type="dxa"/>
            <w:tcBorders>
              <w:top w:val="nil"/>
              <w:left w:val="nil"/>
              <w:bottom w:val="nil"/>
              <w:right w:val="nil"/>
            </w:tcBorders>
          </w:tcPr>
          <w:p w14:paraId="0000000B" w14:textId="77777777" w:rsidR="00651ADE" w:rsidRDefault="00000000" w:rsidP="6FAB0FFD">
            <w:pPr>
              <w:tabs>
                <w:tab w:val="right" w:pos="9630"/>
              </w:tabs>
              <w:spacing w:after="0" w:line="240" w:lineRule="auto"/>
              <w:rPr>
                <w:sz w:val="20"/>
                <w:szCs w:val="20"/>
              </w:rPr>
            </w:pPr>
            <w:sdt>
              <w:sdtPr>
                <w:rPr>
                  <w:sz w:val="20"/>
                  <w:szCs w:val="20"/>
                </w:rPr>
                <w:tag w:val="goog_rdk_3"/>
                <w:id w:val="-1698070635"/>
              </w:sdtPr>
              <w:sdtContent>
                <w:r w:rsidR="34FCF3A0" w:rsidRPr="6FAB0FFD">
                  <w:rPr>
                    <w:sz w:val="20"/>
                    <w:szCs w:val="20"/>
                  </w:rPr>
                  <w:t>Drove margin turnaround from −2% to 4% in 4 months for Products unit acquired from Stanley through pricing, cost controls, and team accountability. At SpotOn, enabled $140M in booked business through financial planning, segmentation analysis, and GTM alignment.</w:t>
                </w:r>
              </w:sdtContent>
            </w:sdt>
          </w:p>
        </w:tc>
      </w:tr>
      <w:tr w:rsidR="00651ADE" w14:paraId="7C667D68" w14:textId="77777777" w:rsidTr="6FAB0FFD">
        <w:trPr>
          <w:trHeight w:val="399"/>
        </w:trPr>
        <w:tc>
          <w:tcPr>
            <w:tcW w:w="2537" w:type="dxa"/>
            <w:tcBorders>
              <w:top w:val="nil"/>
              <w:left w:val="nil"/>
              <w:bottom w:val="nil"/>
              <w:right w:val="nil"/>
            </w:tcBorders>
          </w:tcPr>
          <w:p w14:paraId="0000000C" w14:textId="77777777" w:rsidR="00651ADE" w:rsidRDefault="34FCF3A0" w:rsidP="6FAB0FFD">
            <w:pPr>
              <w:spacing w:after="0" w:line="240" w:lineRule="auto"/>
              <w:jc w:val="right"/>
              <w:rPr>
                <w:b/>
                <w:bCs/>
                <w:sz w:val="20"/>
                <w:szCs w:val="20"/>
              </w:rPr>
            </w:pPr>
            <w:r w:rsidRPr="6FAB0FFD">
              <w:rPr>
                <w:b/>
                <w:bCs/>
                <w:sz w:val="20"/>
                <w:szCs w:val="20"/>
              </w:rPr>
              <w:t>Operational Finance &amp; GTM Alignment</w:t>
            </w:r>
          </w:p>
        </w:tc>
        <w:tc>
          <w:tcPr>
            <w:tcW w:w="435" w:type="dxa"/>
            <w:tcBorders>
              <w:top w:val="nil"/>
              <w:left w:val="nil"/>
              <w:bottom w:val="nil"/>
              <w:right w:val="nil"/>
            </w:tcBorders>
          </w:tcPr>
          <w:p w14:paraId="0000000D" w14:textId="77777777" w:rsidR="00651ADE" w:rsidRDefault="00000000" w:rsidP="6FAB0FFD">
            <w:pPr>
              <w:spacing w:after="0" w:line="240" w:lineRule="auto"/>
              <w:rPr>
                <w:sz w:val="20"/>
                <w:szCs w:val="20"/>
              </w:rPr>
            </w:pPr>
            <w:sdt>
              <w:sdtPr>
                <w:rPr>
                  <w:rFonts w:ascii="Cardo" w:eastAsia="Cardo" w:hAnsi="Cardo" w:cs="Cardo"/>
                  <w:sz w:val="20"/>
                  <w:szCs w:val="20"/>
                </w:rPr>
                <w:tag w:val="goog_rdk_4"/>
                <w:id w:val="688646633"/>
              </w:sdtPr>
              <w:sdtContent>
                <w:r w:rsidR="34FCF3A0" w:rsidRPr="6FAB0FFD">
                  <w:rPr>
                    <w:rFonts w:ascii="Cardo" w:eastAsia="Cardo" w:hAnsi="Cardo" w:cs="Cardo"/>
                    <w:sz w:val="20"/>
                    <w:szCs w:val="20"/>
                  </w:rPr>
                  <w:t>→</w:t>
                </w:r>
              </w:sdtContent>
            </w:sdt>
          </w:p>
        </w:tc>
        <w:tc>
          <w:tcPr>
            <w:tcW w:w="7648" w:type="dxa"/>
            <w:tcBorders>
              <w:top w:val="nil"/>
              <w:left w:val="nil"/>
              <w:bottom w:val="nil"/>
              <w:right w:val="nil"/>
            </w:tcBorders>
          </w:tcPr>
          <w:p w14:paraId="0000000E" w14:textId="50B28E10" w:rsidR="00651ADE" w:rsidRDefault="34FCF3A0" w:rsidP="6FAB0FFD">
            <w:pPr>
              <w:tabs>
                <w:tab w:val="right" w:pos="9630"/>
              </w:tabs>
              <w:spacing w:after="0" w:line="240" w:lineRule="auto"/>
              <w:rPr>
                <w:sz w:val="20"/>
                <w:szCs w:val="20"/>
              </w:rPr>
            </w:pPr>
            <w:r w:rsidRPr="6FAB0FFD">
              <w:rPr>
                <w:sz w:val="20"/>
                <w:szCs w:val="20"/>
              </w:rPr>
              <w:t xml:space="preserve">Launched first Sales Operations function within Stanley Security, aligning compensation, forecasting, and analytics with business performance. Increased SaaS margin and sales </w:t>
            </w:r>
            <w:r w:rsidR="5E781B76" w:rsidRPr="6FAB0FFD">
              <w:rPr>
                <w:sz w:val="20"/>
                <w:szCs w:val="20"/>
              </w:rPr>
              <w:t>consultants’</w:t>
            </w:r>
            <w:r w:rsidRPr="6FAB0FFD">
              <w:rPr>
                <w:sz w:val="20"/>
                <w:szCs w:val="20"/>
              </w:rPr>
              <w:t xml:space="preserve"> performance by linking financial models to GTM strategy.</w:t>
            </w:r>
          </w:p>
        </w:tc>
      </w:tr>
      <w:tr w:rsidR="00651ADE" w14:paraId="54A41EA3" w14:textId="77777777" w:rsidTr="6FAB0FFD">
        <w:trPr>
          <w:trHeight w:val="784"/>
        </w:trPr>
        <w:tc>
          <w:tcPr>
            <w:tcW w:w="2537" w:type="dxa"/>
            <w:tcBorders>
              <w:top w:val="nil"/>
              <w:left w:val="nil"/>
              <w:bottom w:val="nil"/>
              <w:right w:val="nil"/>
            </w:tcBorders>
          </w:tcPr>
          <w:p w14:paraId="0000000F" w14:textId="77777777" w:rsidR="00651ADE" w:rsidRDefault="34FCF3A0" w:rsidP="6FAB0FFD">
            <w:pPr>
              <w:spacing w:after="0" w:line="240" w:lineRule="auto"/>
              <w:jc w:val="right"/>
              <w:rPr>
                <w:b/>
                <w:bCs/>
                <w:sz w:val="20"/>
                <w:szCs w:val="20"/>
              </w:rPr>
            </w:pPr>
            <w:r w:rsidRPr="6FAB0FFD">
              <w:rPr>
                <w:b/>
                <w:bCs/>
                <w:sz w:val="20"/>
                <w:szCs w:val="20"/>
              </w:rPr>
              <w:t xml:space="preserve"> Cost Strategy, Forecasting, &amp; Risk Management</w:t>
            </w:r>
          </w:p>
        </w:tc>
        <w:tc>
          <w:tcPr>
            <w:tcW w:w="435" w:type="dxa"/>
            <w:tcBorders>
              <w:top w:val="nil"/>
              <w:left w:val="nil"/>
              <w:bottom w:val="nil"/>
              <w:right w:val="nil"/>
            </w:tcBorders>
          </w:tcPr>
          <w:p w14:paraId="00000010" w14:textId="77777777" w:rsidR="00651ADE" w:rsidRDefault="00000000" w:rsidP="6FAB0FFD">
            <w:pPr>
              <w:spacing w:after="0" w:line="240" w:lineRule="auto"/>
              <w:rPr>
                <w:sz w:val="20"/>
                <w:szCs w:val="20"/>
              </w:rPr>
            </w:pPr>
            <w:sdt>
              <w:sdtPr>
                <w:rPr>
                  <w:rFonts w:ascii="Cardo" w:eastAsia="Cardo" w:hAnsi="Cardo" w:cs="Cardo"/>
                  <w:sz w:val="20"/>
                  <w:szCs w:val="20"/>
                </w:rPr>
                <w:tag w:val="goog_rdk_5"/>
                <w:id w:val="97229134"/>
              </w:sdtPr>
              <w:sdtContent>
                <w:r w:rsidR="34FCF3A0" w:rsidRPr="6FAB0FFD">
                  <w:rPr>
                    <w:rFonts w:ascii="Cardo" w:eastAsia="Cardo" w:hAnsi="Cardo" w:cs="Cardo"/>
                    <w:sz w:val="20"/>
                    <w:szCs w:val="20"/>
                  </w:rPr>
                  <w:t>→</w:t>
                </w:r>
              </w:sdtContent>
            </w:sdt>
          </w:p>
        </w:tc>
        <w:tc>
          <w:tcPr>
            <w:tcW w:w="7648" w:type="dxa"/>
            <w:tcBorders>
              <w:top w:val="nil"/>
              <w:left w:val="nil"/>
              <w:bottom w:val="nil"/>
              <w:right w:val="nil"/>
            </w:tcBorders>
          </w:tcPr>
          <w:p w14:paraId="00000011" w14:textId="77777777" w:rsidR="00651ADE" w:rsidRDefault="34FCF3A0" w:rsidP="6FAB0FFD">
            <w:pPr>
              <w:tabs>
                <w:tab w:val="right" w:pos="9630"/>
              </w:tabs>
              <w:spacing w:after="0" w:line="240" w:lineRule="auto"/>
              <w:rPr>
                <w:sz w:val="20"/>
                <w:szCs w:val="20"/>
              </w:rPr>
            </w:pPr>
            <w:r w:rsidRPr="6FAB0FFD">
              <w:rPr>
                <w:sz w:val="20"/>
                <w:szCs w:val="20"/>
              </w:rPr>
              <w:t>Built dynamic pricing and cost control strategies that preserved 95% of Securitas’ financial targets during inflation spikes. At General Mills, supported investment planning, risk mitigation, and FP&amp;A across global business units, including M&amp;A and treasury functions.</w:t>
            </w:r>
          </w:p>
        </w:tc>
      </w:tr>
    </w:tbl>
    <w:p w14:paraId="00000012" w14:textId="77777777" w:rsidR="00651ADE" w:rsidRDefault="34FCF3A0" w:rsidP="6FAB0FFD">
      <w:pPr>
        <w:tabs>
          <w:tab w:val="right" w:pos="10206"/>
        </w:tabs>
        <w:spacing w:after="0" w:line="240" w:lineRule="auto"/>
        <w:jc w:val="center"/>
        <w:rPr>
          <w:b/>
          <w:bCs/>
          <w:i/>
          <w:iCs/>
          <w:sz w:val="24"/>
          <w:szCs w:val="24"/>
        </w:rPr>
      </w:pPr>
      <w:r w:rsidRPr="6FAB0FFD">
        <w:rPr>
          <w:b/>
          <w:bCs/>
          <w:i/>
          <w:iCs/>
          <w:sz w:val="24"/>
          <w:szCs w:val="24"/>
        </w:rPr>
        <w:t>Areas of Expertise:</w:t>
      </w:r>
    </w:p>
    <w:p w14:paraId="67C73C44" w14:textId="6A7D35F8" w:rsidR="009613E7" w:rsidRDefault="00B452E1" w:rsidP="6FAB0FFD">
      <w:pPr>
        <w:spacing w:after="0" w:line="240" w:lineRule="auto"/>
        <w:jc w:val="center"/>
        <w:rPr>
          <w:sz w:val="20"/>
          <w:szCs w:val="20"/>
        </w:rPr>
      </w:pPr>
      <w:r>
        <w:rPr>
          <w:sz w:val="20"/>
          <w:szCs w:val="20"/>
        </w:rPr>
        <w:t>Financial Management</w:t>
      </w:r>
      <w:r w:rsidR="34FCF3A0" w:rsidRPr="6BCB15C8">
        <w:rPr>
          <w:sz w:val="20"/>
          <w:szCs w:val="20"/>
        </w:rPr>
        <w:t xml:space="preserve"> | P&amp;L Management |</w:t>
      </w:r>
      <w:r w:rsidR="00784C43">
        <w:rPr>
          <w:sz w:val="20"/>
          <w:szCs w:val="20"/>
        </w:rPr>
        <w:t xml:space="preserve"> </w:t>
      </w:r>
      <w:r w:rsidR="004D3A28">
        <w:rPr>
          <w:sz w:val="20"/>
          <w:szCs w:val="20"/>
        </w:rPr>
        <w:t>Cash Flow</w:t>
      </w:r>
      <w:r w:rsidR="00784C43">
        <w:rPr>
          <w:sz w:val="20"/>
          <w:szCs w:val="20"/>
        </w:rPr>
        <w:t xml:space="preserve"> Forecasting &amp; Management |</w:t>
      </w:r>
      <w:r w:rsidR="34FCF3A0" w:rsidRPr="6BCB15C8">
        <w:rPr>
          <w:sz w:val="20"/>
          <w:szCs w:val="20"/>
        </w:rPr>
        <w:t xml:space="preserve"> </w:t>
      </w:r>
      <w:r w:rsidR="00FD79F3">
        <w:rPr>
          <w:sz w:val="20"/>
          <w:szCs w:val="20"/>
        </w:rPr>
        <w:t xml:space="preserve">M&amp;A Leadership </w:t>
      </w:r>
      <w:r w:rsidR="34FCF3A0" w:rsidRPr="6BCB15C8">
        <w:rPr>
          <w:sz w:val="20"/>
          <w:szCs w:val="20"/>
        </w:rPr>
        <w:t>| Cost Optimization</w:t>
      </w:r>
      <w:r w:rsidR="00C104AC">
        <w:br/>
      </w:r>
      <w:r w:rsidR="00552FA8">
        <w:rPr>
          <w:sz w:val="20"/>
          <w:szCs w:val="20"/>
        </w:rPr>
        <w:t>Risk Mitigation</w:t>
      </w:r>
      <w:r w:rsidR="34FCF3A0" w:rsidRPr="6BCB15C8">
        <w:rPr>
          <w:sz w:val="20"/>
          <w:szCs w:val="20"/>
        </w:rPr>
        <w:t xml:space="preserve"> | </w:t>
      </w:r>
      <w:r w:rsidR="009613E7">
        <w:rPr>
          <w:sz w:val="20"/>
          <w:szCs w:val="20"/>
        </w:rPr>
        <w:t>T</w:t>
      </w:r>
      <w:r w:rsidR="007428E8">
        <w:rPr>
          <w:sz w:val="20"/>
          <w:szCs w:val="20"/>
        </w:rPr>
        <w:t>eam</w:t>
      </w:r>
      <w:r w:rsidR="009613E7">
        <w:rPr>
          <w:sz w:val="20"/>
          <w:szCs w:val="20"/>
        </w:rPr>
        <w:t xml:space="preserve"> Development</w:t>
      </w:r>
      <w:r w:rsidR="00552FA8">
        <w:rPr>
          <w:sz w:val="20"/>
          <w:szCs w:val="20"/>
        </w:rPr>
        <w:t xml:space="preserve"> </w:t>
      </w:r>
      <w:r w:rsidR="34FCF3A0" w:rsidRPr="6BCB15C8">
        <w:rPr>
          <w:sz w:val="20"/>
          <w:szCs w:val="20"/>
        </w:rPr>
        <w:t>| Cross-Functional Leadership | Financial Modeling</w:t>
      </w:r>
      <w:r w:rsidR="003C207F">
        <w:rPr>
          <w:sz w:val="20"/>
          <w:szCs w:val="20"/>
        </w:rPr>
        <w:t xml:space="preserve"> |</w:t>
      </w:r>
      <w:r w:rsidR="34FCF3A0" w:rsidRPr="6BCB15C8">
        <w:rPr>
          <w:sz w:val="20"/>
          <w:szCs w:val="20"/>
        </w:rPr>
        <w:t xml:space="preserve"> SaaS Metrics</w:t>
      </w:r>
      <w:r w:rsidR="00DD0A22">
        <w:rPr>
          <w:sz w:val="20"/>
          <w:szCs w:val="20"/>
        </w:rPr>
        <w:t xml:space="preserve"> | Capital Planning</w:t>
      </w:r>
      <w:r>
        <w:rPr>
          <w:sz w:val="20"/>
          <w:szCs w:val="20"/>
        </w:rPr>
        <w:t xml:space="preserve"> | SFDC</w:t>
      </w:r>
    </w:p>
    <w:p w14:paraId="5426E1B3" w14:textId="445181EC" w:rsidR="00761DD6" w:rsidRPr="00C8133A" w:rsidRDefault="00791757" w:rsidP="6FAB0FFD">
      <w:pPr>
        <w:spacing w:after="0" w:line="240" w:lineRule="auto"/>
        <w:jc w:val="center"/>
        <w:rPr>
          <w:rFonts w:eastAsia="Times"/>
          <w:sz w:val="20"/>
          <w:szCs w:val="20"/>
        </w:rPr>
      </w:pPr>
      <w:r>
        <w:rPr>
          <w:rFonts w:eastAsia="Times"/>
          <w:sz w:val="20"/>
          <w:szCs w:val="20"/>
        </w:rPr>
        <w:t>Pipeline Management |</w:t>
      </w:r>
      <w:r w:rsidR="52ED4104" w:rsidRPr="6BCB15C8">
        <w:rPr>
          <w:rFonts w:eastAsia="Times"/>
          <w:sz w:val="20"/>
          <w:szCs w:val="20"/>
        </w:rPr>
        <w:t xml:space="preserve"> Data-Driven Decision Making | Operational Efficiency</w:t>
      </w:r>
      <w:r w:rsidR="43B42878" w:rsidRPr="6BCB15C8">
        <w:rPr>
          <w:rFonts w:eastAsia="Times"/>
          <w:sz w:val="20"/>
          <w:szCs w:val="20"/>
        </w:rPr>
        <w:t xml:space="preserve"> </w:t>
      </w:r>
      <w:r w:rsidR="43B42878" w:rsidRPr="6BCB15C8">
        <w:rPr>
          <w:sz w:val="20"/>
          <w:szCs w:val="20"/>
        </w:rPr>
        <w:t xml:space="preserve">| </w:t>
      </w:r>
      <w:r w:rsidR="00B452E1">
        <w:rPr>
          <w:sz w:val="20"/>
          <w:szCs w:val="20"/>
        </w:rPr>
        <w:t>SAP | NetSuite | PowerBI</w:t>
      </w:r>
      <w:r w:rsidR="009613E7">
        <w:rPr>
          <w:sz w:val="20"/>
          <w:szCs w:val="20"/>
        </w:rPr>
        <w:t xml:space="preserve"> | Business Partnership</w:t>
      </w:r>
    </w:p>
    <w:p w14:paraId="72AD69CA" w14:textId="77777777" w:rsidR="00761DD6" w:rsidRPr="00B63258" w:rsidRDefault="00761DD6" w:rsidP="6FAB0FFD">
      <w:pPr>
        <w:spacing w:after="0" w:line="240" w:lineRule="auto"/>
        <w:rPr>
          <w:rFonts w:eastAsia="Times"/>
          <w:b/>
          <w:bCs/>
          <w:i/>
          <w:iCs/>
          <w:color w:val="294658"/>
          <w:sz w:val="16"/>
          <w:szCs w:val="16"/>
        </w:rPr>
      </w:pPr>
      <w:r w:rsidRPr="00C8133A">
        <w:rPr>
          <w:rFonts w:eastAsia="Times"/>
          <w:noProof/>
          <w:sz w:val="20"/>
          <w:szCs w:val="20"/>
        </w:rPr>
        <mc:AlternateContent>
          <mc:Choice Requires="wps">
            <w:drawing>
              <wp:anchor distT="0" distB="0" distL="114300" distR="114300" simplePos="0" relativeHeight="251665408" behindDoc="0" locked="0" layoutInCell="1" allowOverlap="1" wp14:anchorId="34F64C9B" wp14:editId="67E5B876">
                <wp:simplePos x="0" y="0"/>
                <wp:positionH relativeFrom="column">
                  <wp:posOffset>0</wp:posOffset>
                </wp:positionH>
                <wp:positionV relativeFrom="paragraph">
                  <wp:posOffset>139700</wp:posOffset>
                </wp:positionV>
                <wp:extent cx="6744929" cy="0"/>
                <wp:effectExtent l="0" t="12700" r="37465" b="25400"/>
                <wp:wrapNone/>
                <wp:docPr id="1789912764" name="Straight Connector 1"/>
                <wp:cNvGraphicFramePr/>
                <a:graphic xmlns:a="http://schemas.openxmlformats.org/drawingml/2006/main">
                  <a:graphicData uri="http://schemas.microsoft.com/office/word/2010/wordprocessingShape">
                    <wps:wsp>
                      <wps:cNvCnPr/>
                      <wps:spPr>
                        <a:xfrm>
                          <a:off x="0" y="0"/>
                          <a:ext cx="6744929" cy="0"/>
                        </a:xfrm>
                        <a:prstGeom prst="line">
                          <a:avLst/>
                        </a:prstGeom>
                        <a:ln w="38100">
                          <a:solidFill>
                            <a:srgbClr val="D0A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CB7B5"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pt" to="531.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" strokecolor="#d0a600" strokeweight="3pt"/>
            </w:pict>
          </mc:Fallback>
        </mc:AlternateContent>
      </w:r>
    </w:p>
    <w:p w14:paraId="01C05B74" w14:textId="77777777" w:rsidR="00761DD6" w:rsidRPr="00C8133A" w:rsidRDefault="00761DD6" w:rsidP="6FAB0FFD">
      <w:pPr>
        <w:spacing w:after="0" w:line="240" w:lineRule="auto"/>
        <w:rPr>
          <w:rFonts w:eastAsia="Times"/>
          <w:b/>
          <w:bCs/>
          <w:color w:val="294658"/>
          <w:sz w:val="20"/>
          <w:szCs w:val="20"/>
        </w:rPr>
      </w:pPr>
    </w:p>
    <w:p w14:paraId="00000016" w14:textId="4B81285D" w:rsidR="00651ADE" w:rsidRDefault="52ED4104" w:rsidP="6FAB0FFD">
      <w:pPr>
        <w:spacing w:after="0" w:line="240" w:lineRule="auto"/>
        <w:jc w:val="center"/>
        <w:rPr>
          <w:b/>
          <w:bCs/>
          <w:sz w:val="24"/>
          <w:szCs w:val="24"/>
        </w:rPr>
      </w:pPr>
      <w:r w:rsidRPr="6FAB0FFD">
        <w:rPr>
          <w:rFonts w:eastAsia="Times"/>
          <w:b/>
          <w:bCs/>
          <w:sz w:val="24"/>
          <w:szCs w:val="24"/>
        </w:rPr>
        <w:t>PROFESSIONAL EXPERIENCE</w:t>
      </w:r>
    </w:p>
    <w:p w14:paraId="00000017" w14:textId="77777777" w:rsidR="00651ADE" w:rsidRDefault="00651ADE" w:rsidP="6FAB0FFD">
      <w:pPr>
        <w:spacing w:after="0" w:line="240" w:lineRule="auto"/>
        <w:rPr>
          <w:sz w:val="16"/>
          <w:szCs w:val="16"/>
        </w:rPr>
      </w:pPr>
    </w:p>
    <w:p w14:paraId="409DEECB" w14:textId="73FFD77A" w:rsidR="0087485F" w:rsidRDefault="00CC5909" w:rsidP="0087485F">
      <w:pPr>
        <w:tabs>
          <w:tab w:val="right" w:pos="10800"/>
        </w:tabs>
        <w:spacing w:after="0" w:line="240" w:lineRule="auto"/>
        <w:jc w:val="both"/>
        <w:rPr>
          <w:i/>
          <w:iCs/>
          <w:sz w:val="20"/>
          <w:szCs w:val="20"/>
        </w:rPr>
      </w:pPr>
      <w:r>
        <w:rPr>
          <w:b/>
          <w:bCs/>
          <w:sz w:val="20"/>
          <w:szCs w:val="20"/>
        </w:rPr>
        <w:t>Guiding Steps Partners</w:t>
      </w:r>
      <w:r w:rsidR="008D3096">
        <w:rPr>
          <w:b/>
          <w:bCs/>
          <w:sz w:val="20"/>
          <w:szCs w:val="20"/>
        </w:rPr>
        <w:t>, LLC</w:t>
      </w:r>
      <w:r w:rsidR="0087485F" w:rsidRPr="3BC6866A">
        <w:rPr>
          <w:b/>
          <w:bCs/>
          <w:sz w:val="20"/>
          <w:szCs w:val="20"/>
        </w:rPr>
        <w:t xml:space="preserve"> </w:t>
      </w:r>
      <w:r w:rsidR="0087485F" w:rsidRPr="3BC6866A">
        <w:rPr>
          <w:sz w:val="20"/>
          <w:szCs w:val="20"/>
        </w:rPr>
        <w:t xml:space="preserve">| Remote </w:t>
      </w:r>
      <w:r w:rsidR="0087485F">
        <w:tab/>
      </w:r>
      <w:r w:rsidR="0087485F" w:rsidRPr="3BC6866A">
        <w:rPr>
          <w:sz w:val="20"/>
          <w:szCs w:val="20"/>
        </w:rPr>
        <w:t>202</w:t>
      </w:r>
      <w:r>
        <w:rPr>
          <w:sz w:val="20"/>
          <w:szCs w:val="20"/>
        </w:rPr>
        <w:t>5</w:t>
      </w:r>
      <w:r w:rsidR="0087485F" w:rsidRPr="3BC6866A">
        <w:rPr>
          <w:sz w:val="20"/>
          <w:szCs w:val="20"/>
        </w:rPr>
        <w:t xml:space="preserve"> – </w:t>
      </w:r>
      <w:r>
        <w:rPr>
          <w:sz w:val="20"/>
          <w:szCs w:val="20"/>
        </w:rPr>
        <w:t>Current</w:t>
      </w:r>
    </w:p>
    <w:p w14:paraId="05DEC315" w14:textId="05186799" w:rsidR="0087485F" w:rsidRDefault="00703EF0" w:rsidP="0087485F">
      <w:pPr>
        <w:spacing w:after="0" w:line="240" w:lineRule="auto"/>
        <w:rPr>
          <w:i/>
          <w:iCs/>
          <w:sz w:val="20"/>
          <w:szCs w:val="20"/>
        </w:rPr>
      </w:pPr>
      <w:r w:rsidRPr="00703EF0">
        <w:rPr>
          <w:i/>
          <w:iCs/>
          <w:sz w:val="20"/>
          <w:szCs w:val="20"/>
        </w:rPr>
        <w:t>Helping companies scale profitably by transforming financial and revenue operations into strategic engines for growth.</w:t>
      </w:r>
    </w:p>
    <w:p w14:paraId="4DEEAE3B" w14:textId="6B263585" w:rsidR="0087485F" w:rsidRDefault="00F7515D" w:rsidP="0087485F">
      <w:pPr>
        <w:spacing w:after="0" w:line="240" w:lineRule="auto"/>
        <w:rPr>
          <w:sz w:val="22"/>
          <w:szCs w:val="22"/>
        </w:rPr>
      </w:pPr>
      <w:r>
        <w:rPr>
          <w:b/>
          <w:bCs/>
          <w:sz w:val="22"/>
          <w:szCs w:val="22"/>
        </w:rPr>
        <w:t>CONSULTANT | FOUNDER</w:t>
      </w:r>
    </w:p>
    <w:p w14:paraId="462EB03C" w14:textId="77777777" w:rsidR="000467F5" w:rsidRPr="000467F5" w:rsidRDefault="000467F5" w:rsidP="0096145E">
      <w:pPr>
        <w:pStyle w:val="NoSpacing"/>
        <w:widowControl w:val="0"/>
        <w:numPr>
          <w:ilvl w:val="0"/>
          <w:numId w:val="7"/>
        </w:numPr>
        <w:rPr>
          <w:color w:val="000000" w:themeColor="text1"/>
          <w:sz w:val="20"/>
          <w:szCs w:val="20"/>
        </w:rPr>
      </w:pPr>
      <w:r w:rsidRPr="000467F5">
        <w:rPr>
          <w:sz w:val="20"/>
          <w:szCs w:val="20"/>
        </w:rPr>
        <w:t xml:space="preserve">Partner with executive teams to drive long-term value creation strategies, focusing on performance metrics critical for shareholder/ESOP valuation. </w:t>
      </w:r>
    </w:p>
    <w:p w14:paraId="354DF837" w14:textId="4CDC9AE2" w:rsidR="00BE04F2" w:rsidRDefault="00BE04F2" w:rsidP="0096145E">
      <w:pPr>
        <w:pStyle w:val="NoSpacing"/>
        <w:widowControl w:val="0"/>
        <w:numPr>
          <w:ilvl w:val="0"/>
          <w:numId w:val="7"/>
        </w:numPr>
        <w:rPr>
          <w:color w:val="000000" w:themeColor="text1"/>
          <w:sz w:val="20"/>
          <w:szCs w:val="20"/>
        </w:rPr>
      </w:pPr>
      <w:r w:rsidRPr="00BE04F2">
        <w:rPr>
          <w:color w:val="000000" w:themeColor="text1"/>
          <w:sz w:val="20"/>
          <w:szCs w:val="20"/>
        </w:rPr>
        <w:t>Serve as primary liaison for external auditors and financial institutions, supporting the accounting department to maintain robust financial systems and data integrity</w:t>
      </w:r>
    </w:p>
    <w:p w14:paraId="20FE390F" w14:textId="77777777" w:rsidR="005766F8" w:rsidRDefault="005766F8" w:rsidP="00D36EFE">
      <w:pPr>
        <w:pStyle w:val="NoSpacing"/>
        <w:widowControl w:val="0"/>
        <w:numPr>
          <w:ilvl w:val="0"/>
          <w:numId w:val="7"/>
        </w:numPr>
        <w:rPr>
          <w:color w:val="000000" w:themeColor="text1"/>
          <w:sz w:val="20"/>
          <w:szCs w:val="20"/>
        </w:rPr>
      </w:pPr>
      <w:r w:rsidRPr="005766F8">
        <w:rPr>
          <w:color w:val="000000" w:themeColor="text1"/>
          <w:sz w:val="20"/>
          <w:szCs w:val="20"/>
        </w:rPr>
        <w:t>Led Finance Talent Development initiatives focused on transforming finance staff into strategic business partners to unlock organizational potential.</w:t>
      </w:r>
    </w:p>
    <w:p w14:paraId="24FA9C99" w14:textId="6FEAE273" w:rsidR="00D36EFE" w:rsidRPr="00D36EFE" w:rsidRDefault="0078361C" w:rsidP="00D36EFE">
      <w:pPr>
        <w:pStyle w:val="NoSpacing"/>
        <w:widowControl w:val="0"/>
        <w:numPr>
          <w:ilvl w:val="0"/>
          <w:numId w:val="7"/>
        </w:numPr>
        <w:rPr>
          <w:color w:val="000000" w:themeColor="text1"/>
          <w:sz w:val="20"/>
          <w:szCs w:val="20"/>
        </w:rPr>
      </w:pPr>
      <w:r w:rsidRPr="00D36EFE">
        <w:rPr>
          <w:color w:val="000000" w:themeColor="text1"/>
          <w:sz w:val="20"/>
          <w:szCs w:val="20"/>
        </w:rPr>
        <w:t xml:space="preserve">Built scalable FP&amp;A processes, implemented cross-functional reporting to drive data-informed decisions, and optimized margins across </w:t>
      </w:r>
      <w:r w:rsidR="00D36EFE" w:rsidRPr="00D36EFE">
        <w:rPr>
          <w:color w:val="000000" w:themeColor="text1"/>
          <w:sz w:val="20"/>
          <w:szCs w:val="20"/>
        </w:rPr>
        <w:t>d</w:t>
      </w:r>
      <w:r w:rsidRPr="00D36EFE">
        <w:rPr>
          <w:color w:val="000000" w:themeColor="text1"/>
          <w:sz w:val="20"/>
          <w:szCs w:val="20"/>
        </w:rPr>
        <w:t>iverse consultancy and clients</w:t>
      </w:r>
      <w:r w:rsidR="00D36EFE" w:rsidRPr="00D36EFE">
        <w:rPr>
          <w:color w:val="000000" w:themeColor="text1"/>
          <w:sz w:val="20"/>
          <w:szCs w:val="20"/>
        </w:rPr>
        <w:t>.</w:t>
      </w:r>
    </w:p>
    <w:p w14:paraId="00000018" w14:textId="5B3BECDC" w:rsidR="00651ADE" w:rsidRDefault="0087485F" w:rsidP="3BC6866A">
      <w:pPr>
        <w:tabs>
          <w:tab w:val="right" w:pos="10800"/>
        </w:tabs>
        <w:spacing w:after="0" w:line="240" w:lineRule="auto"/>
        <w:jc w:val="both"/>
        <w:rPr>
          <w:i/>
          <w:iCs/>
          <w:sz w:val="20"/>
          <w:szCs w:val="20"/>
        </w:rPr>
      </w:pPr>
      <w:r>
        <w:rPr>
          <w:b/>
          <w:bCs/>
          <w:sz w:val="20"/>
          <w:szCs w:val="20"/>
        </w:rPr>
        <w:br/>
      </w:r>
      <w:r w:rsidR="34FCF3A0" w:rsidRPr="3BC6866A">
        <w:rPr>
          <w:b/>
          <w:bCs/>
          <w:sz w:val="20"/>
          <w:szCs w:val="20"/>
        </w:rPr>
        <w:t xml:space="preserve">SpotOn </w:t>
      </w:r>
      <w:r w:rsidR="34FCF3A0" w:rsidRPr="3BC6866A">
        <w:rPr>
          <w:sz w:val="20"/>
          <w:szCs w:val="20"/>
        </w:rPr>
        <w:t xml:space="preserve">| Remote </w:t>
      </w:r>
      <w:r w:rsidR="00C104AC">
        <w:tab/>
      </w:r>
      <w:r w:rsidR="34FCF3A0" w:rsidRPr="3BC6866A">
        <w:rPr>
          <w:sz w:val="20"/>
          <w:szCs w:val="20"/>
        </w:rPr>
        <w:t>2023 – 2025</w:t>
      </w:r>
    </w:p>
    <w:p w14:paraId="00000019" w14:textId="77777777" w:rsidR="00651ADE" w:rsidRDefault="34FCF3A0" w:rsidP="6FAB0FFD">
      <w:pPr>
        <w:spacing w:after="0" w:line="240" w:lineRule="auto"/>
        <w:rPr>
          <w:i/>
          <w:iCs/>
          <w:sz w:val="20"/>
          <w:szCs w:val="20"/>
        </w:rPr>
      </w:pPr>
      <w:r w:rsidRPr="6FAB0FFD">
        <w:rPr>
          <w:i/>
          <w:iCs/>
          <w:sz w:val="20"/>
          <w:szCs w:val="20"/>
        </w:rPr>
        <w:t>Fast-growing SaaS platform transforming restaurant operations through payments, POS, and analytics.</w:t>
      </w:r>
    </w:p>
    <w:p w14:paraId="0000001A" w14:textId="77777777" w:rsidR="00651ADE" w:rsidRDefault="34FCF3A0" w:rsidP="6FAB0FFD">
      <w:pPr>
        <w:spacing w:after="0" w:line="240" w:lineRule="auto"/>
        <w:rPr>
          <w:sz w:val="22"/>
          <w:szCs w:val="22"/>
        </w:rPr>
      </w:pPr>
      <w:r w:rsidRPr="6FAB0FFD">
        <w:rPr>
          <w:b/>
          <w:bCs/>
          <w:sz w:val="22"/>
          <w:szCs w:val="22"/>
        </w:rPr>
        <w:t xml:space="preserve">HEAD OF REVENUE STRATEGY &amp; OPERATIONS </w:t>
      </w:r>
      <w:r w:rsidRPr="6FAB0FFD">
        <w:rPr>
          <w:i/>
          <w:iCs/>
          <w:sz w:val="22"/>
          <w:szCs w:val="22"/>
        </w:rPr>
        <w:t>(formerly Sales Ops)</w:t>
      </w:r>
      <w:r w:rsidRPr="6FAB0FFD">
        <w:rPr>
          <w:b/>
          <w:bCs/>
          <w:sz w:val="22"/>
          <w:szCs w:val="22"/>
        </w:rPr>
        <w:t xml:space="preserve">  </w:t>
      </w:r>
    </w:p>
    <w:p w14:paraId="0000001B" w14:textId="77777777" w:rsidR="00651ADE" w:rsidRDefault="34FCF3A0" w:rsidP="6FAB0FFD">
      <w:pPr>
        <w:widowControl w:val="0"/>
        <w:spacing w:after="0" w:line="240" w:lineRule="auto"/>
        <w:rPr>
          <w:sz w:val="20"/>
          <w:szCs w:val="20"/>
        </w:rPr>
      </w:pPr>
      <w:r w:rsidRPr="6FAB0FFD">
        <w:rPr>
          <w:sz w:val="20"/>
          <w:szCs w:val="20"/>
        </w:rPr>
        <w:t xml:space="preserve">Directed revenue operations for 400-person national sales team during rapid SaaS growth. Served as strategic advisor to executive leadership, guiding forecasting, compensation, performance optimization, and territory planning. Collaborated on lead management strategy and Salesforce (SFDC) reporting to enable go-to-market execution and visibility. </w:t>
      </w:r>
    </w:p>
    <w:p w14:paraId="50E6ADDA" w14:textId="569C57D8" w:rsidR="00651ADE" w:rsidRDefault="34FCF3A0" w:rsidP="6FAB0FFD">
      <w:pPr>
        <w:pStyle w:val="NoSpacing"/>
        <w:widowControl w:val="0"/>
        <w:numPr>
          <w:ilvl w:val="0"/>
          <w:numId w:val="7"/>
        </w:numPr>
        <w:rPr>
          <w:color w:val="000000" w:themeColor="text1"/>
          <w:sz w:val="20"/>
          <w:szCs w:val="20"/>
        </w:rPr>
      </w:pPr>
      <w:r w:rsidRPr="5D1C769D">
        <w:rPr>
          <w:sz w:val="20"/>
          <w:szCs w:val="20"/>
        </w:rPr>
        <w:t xml:space="preserve">Drove $140M in Year 1 ARR and shifted 75% of </w:t>
      </w:r>
      <w:r w:rsidR="17761064" w:rsidRPr="5D1C769D">
        <w:rPr>
          <w:sz w:val="20"/>
          <w:szCs w:val="20"/>
        </w:rPr>
        <w:t xml:space="preserve">ARR </w:t>
      </w:r>
      <w:r w:rsidRPr="5D1C769D">
        <w:rPr>
          <w:sz w:val="20"/>
          <w:szCs w:val="20"/>
        </w:rPr>
        <w:t>to high-value restaurant clients through strategic customer segmentation and sales focus realignment.</w:t>
      </w:r>
    </w:p>
    <w:p w14:paraId="0000001D" w14:textId="583ADC59" w:rsidR="00651ADE" w:rsidRDefault="34FCF3A0" w:rsidP="6FAB0FFD">
      <w:pPr>
        <w:pStyle w:val="NoSpacing"/>
        <w:widowControl w:val="0"/>
        <w:numPr>
          <w:ilvl w:val="0"/>
          <w:numId w:val="7"/>
        </w:numPr>
        <w:rPr>
          <w:color w:val="000000" w:themeColor="text1"/>
          <w:sz w:val="20"/>
          <w:szCs w:val="20"/>
        </w:rPr>
      </w:pPr>
      <w:r w:rsidRPr="6FAB0FFD">
        <w:rPr>
          <w:sz w:val="20"/>
          <w:szCs w:val="20"/>
        </w:rPr>
        <w:t>Built company’s first enterprise-wide revenue forecast model, supporting margin expansion, revenue predictability, and aligning financial strategy with sales performance data and Salesforce pipeline insights.</w:t>
      </w:r>
    </w:p>
    <w:p w14:paraId="5F5BB475" w14:textId="77777777" w:rsidR="00D50051" w:rsidRPr="00D50051" w:rsidRDefault="34FCF3A0" w:rsidP="6FAB0FFD">
      <w:pPr>
        <w:pStyle w:val="NoSpacing"/>
        <w:widowControl w:val="0"/>
        <w:numPr>
          <w:ilvl w:val="0"/>
          <w:numId w:val="7"/>
        </w:numPr>
        <w:tabs>
          <w:tab w:val="right" w:pos="10800"/>
        </w:tabs>
        <w:jc w:val="both"/>
        <w:rPr>
          <w:b/>
          <w:bCs/>
          <w:sz w:val="16"/>
          <w:szCs w:val="16"/>
        </w:rPr>
      </w:pPr>
      <w:r w:rsidRPr="00D50051">
        <w:rPr>
          <w:sz w:val="20"/>
          <w:szCs w:val="20"/>
        </w:rPr>
        <w:t xml:space="preserve">Elevated quota attainment by 10% through restructured compensation models aligned with performance goals. </w:t>
      </w:r>
    </w:p>
    <w:p w14:paraId="00000022" w14:textId="712624B9" w:rsidR="00651ADE" w:rsidRPr="00D50051" w:rsidRDefault="001E4B61" w:rsidP="6FAB0FFD">
      <w:pPr>
        <w:pStyle w:val="NoSpacing"/>
        <w:widowControl w:val="0"/>
        <w:numPr>
          <w:ilvl w:val="0"/>
          <w:numId w:val="7"/>
        </w:numPr>
        <w:tabs>
          <w:tab w:val="right" w:pos="10800"/>
        </w:tabs>
        <w:jc w:val="both"/>
        <w:rPr>
          <w:b/>
          <w:bCs/>
          <w:sz w:val="16"/>
          <w:szCs w:val="16"/>
        </w:rPr>
      </w:pPr>
      <w:r w:rsidRPr="00D50051">
        <w:rPr>
          <w:sz w:val="20"/>
          <w:szCs w:val="20"/>
        </w:rPr>
        <w:t>Directed revenue operations for 400-person national sales team, leveraging Salesforce (SFDC) and segmentation analysis to align financial strategy with sales funnel and contract negotiation insights</w:t>
      </w:r>
    </w:p>
    <w:p w14:paraId="58545B77" w14:textId="77777777" w:rsidR="00D50051" w:rsidRDefault="00D50051" w:rsidP="75933E2B">
      <w:pPr>
        <w:tabs>
          <w:tab w:val="right" w:pos="10800"/>
        </w:tabs>
        <w:spacing w:after="0" w:line="240" w:lineRule="auto"/>
        <w:jc w:val="both"/>
        <w:rPr>
          <w:b/>
          <w:bCs/>
          <w:sz w:val="20"/>
          <w:szCs w:val="20"/>
        </w:rPr>
      </w:pPr>
    </w:p>
    <w:p w14:paraId="00000023" w14:textId="5C26D208" w:rsidR="00651ADE" w:rsidRDefault="34FCF3A0" w:rsidP="75933E2B">
      <w:pPr>
        <w:tabs>
          <w:tab w:val="right" w:pos="10800"/>
        </w:tabs>
        <w:spacing w:after="0" w:line="240" w:lineRule="auto"/>
        <w:jc w:val="both"/>
        <w:rPr>
          <w:i/>
          <w:iCs/>
          <w:sz w:val="20"/>
          <w:szCs w:val="20"/>
        </w:rPr>
      </w:pPr>
      <w:r w:rsidRPr="6756D25E">
        <w:rPr>
          <w:b/>
          <w:bCs/>
          <w:sz w:val="20"/>
          <w:szCs w:val="20"/>
        </w:rPr>
        <w:t>Securitas Technology</w:t>
      </w:r>
      <w:r w:rsidRPr="6756D25E">
        <w:rPr>
          <w:sz w:val="20"/>
          <w:szCs w:val="20"/>
        </w:rPr>
        <w:t xml:space="preserve"> | Fishers, IN</w:t>
      </w:r>
      <w:r w:rsidR="06604E1A" w:rsidRPr="6756D25E">
        <w:rPr>
          <w:sz w:val="20"/>
          <w:szCs w:val="20"/>
        </w:rPr>
        <w:t xml:space="preserve">                                                                                                                                        </w:t>
      </w:r>
      <w:r w:rsidRPr="6756D25E">
        <w:rPr>
          <w:sz w:val="20"/>
          <w:szCs w:val="20"/>
        </w:rPr>
        <w:t>2021 – 2022</w:t>
      </w:r>
    </w:p>
    <w:p w14:paraId="0A0958EA" w14:textId="61A08DDE" w:rsidR="47B8FCE4" w:rsidRDefault="47B8FCE4" w:rsidP="6756D25E">
      <w:pPr>
        <w:tabs>
          <w:tab w:val="right" w:pos="10800"/>
        </w:tabs>
        <w:spacing w:after="0" w:line="240" w:lineRule="auto"/>
        <w:jc w:val="both"/>
        <w:rPr>
          <w:i/>
          <w:iCs/>
          <w:sz w:val="20"/>
          <w:szCs w:val="20"/>
        </w:rPr>
      </w:pPr>
      <w:r w:rsidRPr="6756D25E">
        <w:rPr>
          <w:i/>
          <w:iCs/>
          <w:sz w:val="20"/>
          <w:szCs w:val="20"/>
        </w:rPr>
        <w:t>Moved to Securitas Technology following Securitas’ acquisition of Stanley Black &amp; Decker’s Security Business Unit.</w:t>
      </w:r>
    </w:p>
    <w:p w14:paraId="00000025" w14:textId="77777777" w:rsidR="00651ADE" w:rsidRDefault="34FCF3A0" w:rsidP="6FAB0FFD">
      <w:pPr>
        <w:tabs>
          <w:tab w:val="right" w:pos="10800"/>
        </w:tabs>
        <w:spacing w:after="0" w:line="240" w:lineRule="auto"/>
        <w:jc w:val="both"/>
        <w:rPr>
          <w:sz w:val="22"/>
          <w:szCs w:val="22"/>
        </w:rPr>
      </w:pPr>
      <w:r w:rsidRPr="6FAB0FFD">
        <w:rPr>
          <w:b/>
          <w:bCs/>
          <w:sz w:val="22"/>
          <w:szCs w:val="22"/>
        </w:rPr>
        <w:t>DIVISION CFO, SECURITAS PRODUCTS</w:t>
      </w:r>
    </w:p>
    <w:p w14:paraId="00000026" w14:textId="77777777" w:rsidR="00651ADE" w:rsidRDefault="34FCF3A0" w:rsidP="6FAB0FFD">
      <w:pPr>
        <w:widowControl w:val="0"/>
        <w:spacing w:after="0" w:line="240" w:lineRule="auto"/>
        <w:rPr>
          <w:sz w:val="20"/>
          <w:szCs w:val="20"/>
        </w:rPr>
      </w:pPr>
      <w:r w:rsidRPr="6FAB0FFD">
        <w:rPr>
          <w:sz w:val="20"/>
          <w:szCs w:val="20"/>
        </w:rPr>
        <w:t>Oversaw all financial operations for Securitas Products during acute supply chain disruption and inflationary pressure. Partnered with GTM, sourcing, and accounting to drive strategic cost management, pricing innovation, and operational discipline across division.</w:t>
      </w:r>
    </w:p>
    <w:p w14:paraId="00000027" w14:textId="26FEE7DB" w:rsidR="00651ADE" w:rsidRDefault="34FCF3A0" w:rsidP="6FAB0FFD">
      <w:pPr>
        <w:pStyle w:val="NoSpacing"/>
        <w:widowControl w:val="0"/>
        <w:numPr>
          <w:ilvl w:val="0"/>
          <w:numId w:val="6"/>
        </w:numPr>
        <w:rPr>
          <w:color w:val="000000" w:themeColor="text1"/>
          <w:sz w:val="20"/>
          <w:szCs w:val="20"/>
        </w:rPr>
      </w:pPr>
      <w:r w:rsidRPr="5D1C769D">
        <w:rPr>
          <w:sz w:val="20"/>
          <w:szCs w:val="20"/>
        </w:rPr>
        <w:t>Turned division profitability within 4 months, improving gross margin from -2% to 4% through strategic pricing adjustments,</w:t>
      </w:r>
      <w:r w:rsidR="667E3CAA" w:rsidRPr="5D1C769D">
        <w:rPr>
          <w:sz w:val="20"/>
          <w:szCs w:val="20"/>
        </w:rPr>
        <w:t xml:space="preserve"> cost control,</w:t>
      </w:r>
      <w:r w:rsidRPr="5D1C769D">
        <w:rPr>
          <w:sz w:val="20"/>
          <w:szCs w:val="20"/>
        </w:rPr>
        <w:t xml:space="preserve"> R&amp;D cost reclassification, and finance team accountability.</w:t>
      </w:r>
    </w:p>
    <w:p w14:paraId="00000028" w14:textId="77777777" w:rsidR="00651ADE" w:rsidRDefault="34FCF3A0" w:rsidP="6FAB0FFD">
      <w:pPr>
        <w:pStyle w:val="NoSpacing"/>
        <w:widowControl w:val="0"/>
        <w:numPr>
          <w:ilvl w:val="0"/>
          <w:numId w:val="6"/>
        </w:numPr>
        <w:rPr>
          <w:color w:val="000000" w:themeColor="text1"/>
          <w:sz w:val="20"/>
          <w:szCs w:val="20"/>
        </w:rPr>
      </w:pPr>
      <w:r w:rsidRPr="6FAB0FFD">
        <w:rPr>
          <w:sz w:val="20"/>
          <w:szCs w:val="20"/>
        </w:rPr>
        <w:t xml:space="preserve">Preserved production stability and limited margin erosion at just 5% despite 20–50% cost surges by securing microchip </w:t>
      </w:r>
      <w:r w:rsidRPr="6FAB0FFD">
        <w:rPr>
          <w:sz w:val="20"/>
          <w:szCs w:val="20"/>
        </w:rPr>
        <w:lastRenderedPageBreak/>
        <w:t>supply, introducing dynamic pricing, and restructuring labor and expense timing.</w:t>
      </w:r>
    </w:p>
    <w:p w14:paraId="00000029" w14:textId="77777777" w:rsidR="00651ADE" w:rsidRDefault="34FCF3A0" w:rsidP="6FAB0FFD">
      <w:pPr>
        <w:pStyle w:val="NoSpacing"/>
        <w:widowControl w:val="0"/>
        <w:numPr>
          <w:ilvl w:val="0"/>
          <w:numId w:val="6"/>
        </w:numPr>
        <w:rPr>
          <w:color w:val="000000" w:themeColor="text1"/>
          <w:sz w:val="20"/>
          <w:szCs w:val="20"/>
        </w:rPr>
      </w:pPr>
      <w:r w:rsidRPr="6FAB0FFD">
        <w:rPr>
          <w:sz w:val="20"/>
          <w:szCs w:val="20"/>
        </w:rPr>
        <w:t>Maintained 95% of financial targets through rigorous cost containment and responsive financial planning.</w:t>
      </w:r>
    </w:p>
    <w:p w14:paraId="2761557A" w14:textId="77777777" w:rsidR="00FF1B8B" w:rsidRPr="00FF1B8B" w:rsidRDefault="34FCF3A0" w:rsidP="69663339">
      <w:pPr>
        <w:pStyle w:val="NoSpacing"/>
        <w:widowControl w:val="0"/>
        <w:numPr>
          <w:ilvl w:val="0"/>
          <w:numId w:val="6"/>
        </w:numPr>
        <w:tabs>
          <w:tab w:val="right" w:pos="10800"/>
        </w:tabs>
        <w:jc w:val="both"/>
        <w:rPr>
          <w:b/>
          <w:bCs/>
          <w:sz w:val="20"/>
          <w:szCs w:val="20"/>
        </w:rPr>
      </w:pPr>
      <w:r w:rsidRPr="00FF1B8B">
        <w:rPr>
          <w:sz w:val="20"/>
          <w:szCs w:val="20"/>
        </w:rPr>
        <w:t xml:space="preserve">Built performance-focused finance team, growing business partnerships and data-driven decision-making across functions. </w:t>
      </w:r>
    </w:p>
    <w:p w14:paraId="2752972E" w14:textId="58574790" w:rsidR="008D3096" w:rsidRPr="00FF1B8B" w:rsidRDefault="00FF1B8B" w:rsidP="69663339">
      <w:pPr>
        <w:pStyle w:val="NoSpacing"/>
        <w:widowControl w:val="0"/>
        <w:numPr>
          <w:ilvl w:val="0"/>
          <w:numId w:val="6"/>
        </w:numPr>
        <w:tabs>
          <w:tab w:val="right" w:pos="10800"/>
        </w:tabs>
        <w:jc w:val="both"/>
        <w:rPr>
          <w:b/>
          <w:bCs/>
          <w:sz w:val="20"/>
          <w:szCs w:val="20"/>
        </w:rPr>
      </w:pPr>
      <w:r w:rsidRPr="00FF1B8B">
        <w:rPr>
          <w:sz w:val="20"/>
          <w:szCs w:val="20"/>
        </w:rPr>
        <w:t>Safeguarded compliance and internal controls in alignment with global financial governance standards, ensuring proper financial reporting and audit readiness across acquired and integrated business units</w:t>
      </w:r>
    </w:p>
    <w:p w14:paraId="436D922A" w14:textId="77777777" w:rsidR="00FF1B8B" w:rsidRDefault="00FF1B8B" w:rsidP="69663339">
      <w:pPr>
        <w:tabs>
          <w:tab w:val="right" w:pos="10800"/>
        </w:tabs>
        <w:spacing w:after="0" w:line="240" w:lineRule="auto"/>
        <w:jc w:val="both"/>
        <w:rPr>
          <w:b/>
          <w:bCs/>
          <w:sz w:val="20"/>
          <w:szCs w:val="20"/>
        </w:rPr>
      </w:pPr>
    </w:p>
    <w:p w14:paraId="0000002E" w14:textId="5C18EDF4" w:rsidR="00651ADE" w:rsidRDefault="34FCF3A0" w:rsidP="69663339">
      <w:pPr>
        <w:tabs>
          <w:tab w:val="right" w:pos="10800"/>
        </w:tabs>
        <w:spacing w:after="0" w:line="240" w:lineRule="auto"/>
        <w:jc w:val="both"/>
        <w:rPr>
          <w:i/>
          <w:iCs/>
          <w:sz w:val="20"/>
          <w:szCs w:val="20"/>
        </w:rPr>
      </w:pPr>
      <w:r w:rsidRPr="69663339">
        <w:rPr>
          <w:b/>
          <w:bCs/>
          <w:sz w:val="20"/>
          <w:szCs w:val="20"/>
        </w:rPr>
        <w:t>Stanley Black &amp; Decker</w:t>
      </w:r>
      <w:r w:rsidRPr="69663339">
        <w:rPr>
          <w:sz w:val="20"/>
          <w:szCs w:val="20"/>
        </w:rPr>
        <w:t xml:space="preserve"> | Fishers, IN</w:t>
      </w:r>
      <w:r w:rsidR="7CFD22A7" w:rsidRPr="69663339">
        <w:rPr>
          <w:sz w:val="20"/>
          <w:szCs w:val="20"/>
        </w:rPr>
        <w:t xml:space="preserve">                                                                                                                                 </w:t>
      </w:r>
      <w:r w:rsidRPr="69663339">
        <w:rPr>
          <w:sz w:val="20"/>
          <w:szCs w:val="20"/>
        </w:rPr>
        <w:t>2017 – 2021</w:t>
      </w:r>
    </w:p>
    <w:p w14:paraId="0000002F" w14:textId="77777777" w:rsidR="00651ADE" w:rsidRDefault="34FCF3A0" w:rsidP="6FAB0FFD">
      <w:pPr>
        <w:tabs>
          <w:tab w:val="right" w:pos="10800"/>
        </w:tabs>
        <w:spacing w:after="0" w:line="240" w:lineRule="auto"/>
        <w:jc w:val="both"/>
        <w:rPr>
          <w:b/>
          <w:bCs/>
          <w:sz w:val="16"/>
          <w:szCs w:val="16"/>
        </w:rPr>
      </w:pPr>
      <w:r w:rsidRPr="6FAB0FFD">
        <w:rPr>
          <w:i/>
          <w:iCs/>
          <w:sz w:val="20"/>
          <w:szCs w:val="20"/>
        </w:rPr>
        <w:t>Global manufacturer driving growth through tools, storage, industrial solutions, and engineered security.</w:t>
      </w:r>
    </w:p>
    <w:p w14:paraId="00000030" w14:textId="5690712D" w:rsidR="00651ADE" w:rsidRDefault="00000000" w:rsidP="6FAB0FFD">
      <w:pPr>
        <w:tabs>
          <w:tab w:val="right" w:pos="10800"/>
        </w:tabs>
        <w:spacing w:after="0" w:line="240" w:lineRule="auto"/>
        <w:jc w:val="both"/>
        <w:rPr>
          <w:b/>
          <w:bCs/>
        </w:rPr>
      </w:pPr>
      <w:sdt>
        <w:sdtPr>
          <w:rPr>
            <w:b/>
            <w:bCs/>
            <w:sz w:val="22"/>
            <w:szCs w:val="22"/>
          </w:rPr>
          <w:tag w:val="goog_rdk_6"/>
          <w:id w:val="1852835453"/>
        </w:sdtPr>
        <w:sdtContent/>
      </w:sdt>
      <w:sdt>
        <w:sdtPr>
          <w:rPr>
            <w:b/>
            <w:bCs/>
            <w:sz w:val="22"/>
            <w:szCs w:val="22"/>
          </w:rPr>
          <w:tag w:val="goog_rdk_7"/>
          <w:id w:val="908657027"/>
        </w:sdtPr>
        <w:sdtContent/>
      </w:sdt>
      <w:r w:rsidR="34FCF3A0" w:rsidRPr="6D2D1768">
        <w:rPr>
          <w:b/>
          <w:bCs/>
          <w:sz w:val="22"/>
          <w:szCs w:val="22"/>
        </w:rPr>
        <w:t xml:space="preserve">VICE PRESIDENT, STRATEGIC OPERATIONS (FINANCE-LED GTM ENABLEMENT) </w:t>
      </w:r>
      <w:r w:rsidR="34FCF3A0" w:rsidRPr="6D2D1768">
        <w:rPr>
          <w:sz w:val="20"/>
          <w:szCs w:val="20"/>
        </w:rPr>
        <w:t>(2019 – 2021)</w:t>
      </w:r>
    </w:p>
    <w:p w14:paraId="00000031" w14:textId="0D3860BF" w:rsidR="00651ADE" w:rsidRDefault="34FCF3A0" w:rsidP="6FAB0FFD">
      <w:pPr>
        <w:widowControl w:val="0"/>
        <w:spacing w:after="0" w:line="240" w:lineRule="auto"/>
        <w:rPr>
          <w:sz w:val="20"/>
          <w:szCs w:val="20"/>
        </w:rPr>
      </w:pPr>
      <w:r w:rsidRPr="6FAB0FFD">
        <w:rPr>
          <w:sz w:val="20"/>
          <w:szCs w:val="20"/>
        </w:rPr>
        <w:t xml:space="preserve">Built and led company’s first sales </w:t>
      </w:r>
      <w:r w:rsidR="5E781B76" w:rsidRPr="6FAB0FFD">
        <w:rPr>
          <w:sz w:val="20"/>
          <w:szCs w:val="20"/>
        </w:rPr>
        <w:t>operation</w:t>
      </w:r>
      <w:r w:rsidRPr="6FAB0FFD">
        <w:rPr>
          <w:sz w:val="20"/>
          <w:szCs w:val="20"/>
        </w:rPr>
        <w:t xml:space="preserve"> function, driving GTM strategy, revenue growth, and operational scalability during SaaS expansion. Oversaw CRM and ERP optimization, serving as business unit lead for SAP implementation and driving Salesforce (SFDC) efficiency across</w:t>
      </w:r>
      <w:r w:rsidR="001E536E">
        <w:rPr>
          <w:sz w:val="20"/>
          <w:szCs w:val="20"/>
        </w:rPr>
        <w:t xml:space="preserve"> the</w:t>
      </w:r>
      <w:r w:rsidRPr="6FAB0FFD">
        <w:rPr>
          <w:sz w:val="20"/>
          <w:szCs w:val="20"/>
        </w:rPr>
        <w:t xml:space="preserve"> sales </w:t>
      </w:r>
      <w:r w:rsidR="001E536E" w:rsidRPr="6FAB0FFD">
        <w:rPr>
          <w:sz w:val="20"/>
          <w:szCs w:val="20"/>
        </w:rPr>
        <w:t>organization</w:t>
      </w:r>
      <w:r w:rsidR="001E536E">
        <w:rPr>
          <w:sz w:val="20"/>
          <w:szCs w:val="20"/>
        </w:rPr>
        <w:t>.</w:t>
      </w:r>
    </w:p>
    <w:p w14:paraId="00000032" w14:textId="77777777" w:rsidR="00651ADE" w:rsidRDefault="34FCF3A0" w:rsidP="6FAB0FFD">
      <w:pPr>
        <w:pStyle w:val="NoSpacing"/>
        <w:widowControl w:val="0"/>
        <w:numPr>
          <w:ilvl w:val="0"/>
          <w:numId w:val="5"/>
        </w:numPr>
        <w:rPr>
          <w:color w:val="000000" w:themeColor="text1"/>
          <w:sz w:val="20"/>
          <w:szCs w:val="20"/>
        </w:rPr>
      </w:pPr>
      <w:r w:rsidRPr="6FAB0FFD">
        <w:rPr>
          <w:sz w:val="20"/>
          <w:szCs w:val="20"/>
        </w:rPr>
        <w:t>Launched sales operations from ground up, developing charter, business case, and 10-person team to scale cross-functional impact.</w:t>
      </w:r>
    </w:p>
    <w:p w14:paraId="00000033" w14:textId="77777777" w:rsidR="00651ADE" w:rsidRDefault="34FCF3A0" w:rsidP="6FAB0FFD">
      <w:pPr>
        <w:pStyle w:val="NoSpacing"/>
        <w:widowControl w:val="0"/>
        <w:numPr>
          <w:ilvl w:val="0"/>
          <w:numId w:val="5"/>
        </w:numPr>
        <w:rPr>
          <w:color w:val="000000" w:themeColor="text1"/>
          <w:sz w:val="20"/>
          <w:szCs w:val="20"/>
        </w:rPr>
      </w:pPr>
      <w:r w:rsidRPr="6FAB0FFD">
        <w:rPr>
          <w:sz w:val="20"/>
          <w:szCs w:val="20"/>
        </w:rPr>
        <w:t>Increased SaaS attachment rate by 10% and expanded margins by 100 bps through sales strategy alignment and performance optimization.</w:t>
      </w:r>
    </w:p>
    <w:p w14:paraId="00000034" w14:textId="77777777" w:rsidR="00651ADE" w:rsidRDefault="34FCF3A0" w:rsidP="6FAB0FFD">
      <w:pPr>
        <w:pStyle w:val="NoSpacing"/>
        <w:widowControl w:val="0"/>
        <w:numPr>
          <w:ilvl w:val="0"/>
          <w:numId w:val="5"/>
        </w:numPr>
        <w:rPr>
          <w:color w:val="000000" w:themeColor="text1"/>
          <w:sz w:val="20"/>
          <w:szCs w:val="20"/>
        </w:rPr>
      </w:pPr>
      <w:r w:rsidRPr="6FAB0FFD">
        <w:rPr>
          <w:sz w:val="20"/>
          <w:szCs w:val="20"/>
        </w:rPr>
        <w:t>Designed variable compensation plans linked to company goals, improving quota attainment and revenue probabilities.</w:t>
      </w:r>
    </w:p>
    <w:p w14:paraId="00000035" w14:textId="77777777" w:rsidR="00651ADE" w:rsidRDefault="34FCF3A0" w:rsidP="6FAB0FFD">
      <w:pPr>
        <w:pStyle w:val="NoSpacing"/>
        <w:widowControl w:val="0"/>
        <w:numPr>
          <w:ilvl w:val="0"/>
          <w:numId w:val="5"/>
        </w:numPr>
        <w:rPr>
          <w:color w:val="000000" w:themeColor="text1"/>
          <w:sz w:val="20"/>
          <w:szCs w:val="20"/>
        </w:rPr>
      </w:pPr>
      <w:r w:rsidRPr="6FAB0FFD">
        <w:rPr>
          <w:sz w:val="20"/>
          <w:szCs w:val="20"/>
        </w:rPr>
        <w:t>Served as strategic partner across Sales, Marketing, Finance, HR, and Legal, collaborating with AR and AP teams to align GTM execution, cash flow planning, and operational compliance.</w:t>
      </w:r>
    </w:p>
    <w:p w14:paraId="00000036" w14:textId="77777777" w:rsidR="00651ADE" w:rsidRDefault="00651ADE" w:rsidP="6FAB0FFD">
      <w:pPr>
        <w:tabs>
          <w:tab w:val="right" w:pos="10800"/>
        </w:tabs>
        <w:spacing w:after="0" w:line="240" w:lineRule="auto"/>
        <w:jc w:val="both"/>
        <w:rPr>
          <w:b/>
          <w:bCs/>
          <w:sz w:val="16"/>
          <w:szCs w:val="16"/>
        </w:rPr>
      </w:pPr>
    </w:p>
    <w:p w14:paraId="00000037" w14:textId="77777777" w:rsidR="00651ADE" w:rsidRDefault="34FCF3A0" w:rsidP="6FAB0FFD">
      <w:pPr>
        <w:tabs>
          <w:tab w:val="right" w:pos="10800"/>
        </w:tabs>
        <w:spacing w:after="0" w:line="240" w:lineRule="auto"/>
        <w:jc w:val="both"/>
        <w:rPr>
          <w:b/>
          <w:bCs/>
        </w:rPr>
      </w:pPr>
      <w:r w:rsidRPr="6FAB0FFD">
        <w:rPr>
          <w:b/>
          <w:bCs/>
          <w:sz w:val="22"/>
          <w:szCs w:val="22"/>
        </w:rPr>
        <w:t>COMMERCIAL FINANCE &amp; CHANNEL DEVELOPMENT DIRECTOR</w:t>
      </w:r>
      <w:r w:rsidRPr="6FAB0FFD">
        <w:rPr>
          <w:b/>
          <w:bCs/>
        </w:rPr>
        <w:t xml:space="preserve"> </w:t>
      </w:r>
      <w:r w:rsidRPr="6FAB0FFD">
        <w:rPr>
          <w:sz w:val="20"/>
          <w:szCs w:val="20"/>
        </w:rPr>
        <w:t>(2018 – 2019)</w:t>
      </w:r>
    </w:p>
    <w:p w14:paraId="00000038" w14:textId="77777777" w:rsidR="00651ADE" w:rsidRDefault="34FCF3A0" w:rsidP="6FAB0FFD">
      <w:pPr>
        <w:widowControl w:val="0"/>
        <w:spacing w:after="0" w:line="240" w:lineRule="auto"/>
        <w:rPr>
          <w:sz w:val="20"/>
          <w:szCs w:val="20"/>
        </w:rPr>
      </w:pPr>
      <w:r w:rsidRPr="6FAB0FFD">
        <w:rPr>
          <w:sz w:val="20"/>
          <w:szCs w:val="20"/>
        </w:rPr>
        <w:t>Led financial planning and strategic insight for GTM teams across sales, product, and marketing.</w:t>
      </w:r>
    </w:p>
    <w:p w14:paraId="00000039" w14:textId="77777777" w:rsidR="00651ADE" w:rsidRDefault="34FCF3A0" w:rsidP="6FAB0FFD">
      <w:pPr>
        <w:pStyle w:val="NoSpacing"/>
        <w:widowControl w:val="0"/>
        <w:numPr>
          <w:ilvl w:val="0"/>
          <w:numId w:val="4"/>
        </w:numPr>
        <w:rPr>
          <w:sz w:val="20"/>
          <w:szCs w:val="20"/>
        </w:rPr>
      </w:pPr>
      <w:r w:rsidRPr="6FAB0FFD">
        <w:rPr>
          <w:sz w:val="20"/>
          <w:szCs w:val="20"/>
        </w:rPr>
        <w:t>Developed integrated financial models to improve forecast accuracy and budget alignment across commercial functions.</w:t>
      </w:r>
    </w:p>
    <w:p w14:paraId="0000003A" w14:textId="77777777" w:rsidR="00651ADE" w:rsidRDefault="34FCF3A0" w:rsidP="6FAB0FFD">
      <w:pPr>
        <w:pStyle w:val="NoSpacing"/>
        <w:widowControl w:val="0"/>
        <w:numPr>
          <w:ilvl w:val="0"/>
          <w:numId w:val="4"/>
        </w:numPr>
        <w:rPr>
          <w:sz w:val="20"/>
          <w:szCs w:val="20"/>
        </w:rPr>
      </w:pPr>
      <w:r w:rsidRPr="6FAB0FFD">
        <w:rPr>
          <w:sz w:val="20"/>
          <w:szCs w:val="20"/>
        </w:rPr>
        <w:t>Informed leadership decisions with actionable analytics on pipeline health, sales trends, and revenue performance.</w:t>
      </w:r>
    </w:p>
    <w:p w14:paraId="0000003B" w14:textId="77777777" w:rsidR="00651ADE" w:rsidRDefault="34FCF3A0" w:rsidP="6FAB0FFD">
      <w:pPr>
        <w:pStyle w:val="NoSpacing"/>
        <w:widowControl w:val="0"/>
        <w:numPr>
          <w:ilvl w:val="0"/>
          <w:numId w:val="4"/>
        </w:numPr>
        <w:rPr>
          <w:sz w:val="20"/>
          <w:szCs w:val="20"/>
        </w:rPr>
      </w:pPr>
      <w:r w:rsidRPr="6FAB0FFD">
        <w:rPr>
          <w:sz w:val="20"/>
          <w:szCs w:val="20"/>
        </w:rPr>
        <w:t>Co-led GTM strategy for new SaaS offerings, increasing customer retention and driving 1st year sales growth.</w:t>
      </w:r>
    </w:p>
    <w:p w14:paraId="0000003C" w14:textId="77777777" w:rsidR="00651ADE" w:rsidRDefault="00651ADE" w:rsidP="6FAB0FFD">
      <w:pPr>
        <w:tabs>
          <w:tab w:val="right" w:pos="10800"/>
        </w:tabs>
        <w:spacing w:after="0" w:line="240" w:lineRule="auto"/>
        <w:jc w:val="both"/>
        <w:rPr>
          <w:b/>
          <w:bCs/>
          <w:sz w:val="16"/>
          <w:szCs w:val="16"/>
        </w:rPr>
      </w:pPr>
    </w:p>
    <w:p w14:paraId="0000003D" w14:textId="77777777" w:rsidR="00651ADE" w:rsidRDefault="34FCF3A0" w:rsidP="6FAB0FFD">
      <w:pPr>
        <w:tabs>
          <w:tab w:val="right" w:pos="10800"/>
        </w:tabs>
        <w:spacing w:after="0" w:line="240" w:lineRule="auto"/>
        <w:jc w:val="both"/>
        <w:rPr>
          <w:b/>
          <w:bCs/>
        </w:rPr>
      </w:pPr>
      <w:r w:rsidRPr="6FAB0FFD">
        <w:rPr>
          <w:b/>
          <w:bCs/>
          <w:sz w:val="22"/>
          <w:szCs w:val="22"/>
        </w:rPr>
        <w:t>C</w:t>
      </w:r>
      <w:sdt>
        <w:sdtPr>
          <w:rPr>
            <w:b/>
            <w:bCs/>
            <w:sz w:val="22"/>
            <w:szCs w:val="22"/>
          </w:rPr>
          <w:tag w:val="goog_rdk_8"/>
          <w:id w:val="-678195641"/>
        </w:sdtPr>
        <w:sdtContent/>
      </w:sdt>
      <w:sdt>
        <w:sdtPr>
          <w:rPr>
            <w:b/>
            <w:bCs/>
            <w:sz w:val="22"/>
            <w:szCs w:val="22"/>
          </w:rPr>
          <w:tag w:val="goog_rdk_9"/>
          <w:id w:val="-1871603208"/>
        </w:sdtPr>
        <w:sdtContent/>
      </w:sdt>
      <w:r w:rsidRPr="6FAB0FFD">
        <w:rPr>
          <w:b/>
          <w:bCs/>
          <w:sz w:val="22"/>
          <w:szCs w:val="22"/>
        </w:rPr>
        <w:t xml:space="preserve">OMMERCIAL FINANCE LEADER </w:t>
      </w:r>
      <w:r w:rsidRPr="6FAB0FFD">
        <w:rPr>
          <w:sz w:val="20"/>
          <w:szCs w:val="20"/>
        </w:rPr>
        <w:t>(2017 – 2018)</w:t>
      </w:r>
    </w:p>
    <w:p w14:paraId="0000003E" w14:textId="77777777" w:rsidR="00651ADE" w:rsidRDefault="34FCF3A0" w:rsidP="6FAB0FFD">
      <w:pPr>
        <w:widowControl w:val="0"/>
        <w:spacing w:after="0" w:line="240" w:lineRule="auto"/>
        <w:rPr>
          <w:sz w:val="20"/>
          <w:szCs w:val="20"/>
        </w:rPr>
      </w:pPr>
      <w:r w:rsidRPr="6FAB0FFD">
        <w:rPr>
          <w:sz w:val="20"/>
          <w:szCs w:val="20"/>
        </w:rPr>
        <w:t>Directed core finance functions for sales operations, pricing strategy, and revenue planning.</w:t>
      </w:r>
    </w:p>
    <w:p w14:paraId="0000003F" w14:textId="77777777" w:rsidR="00651ADE" w:rsidRDefault="34FCF3A0" w:rsidP="6FAB0FFD">
      <w:pPr>
        <w:pStyle w:val="NoSpacing"/>
        <w:widowControl w:val="0"/>
        <w:numPr>
          <w:ilvl w:val="0"/>
          <w:numId w:val="3"/>
        </w:numPr>
        <w:rPr>
          <w:color w:val="000000" w:themeColor="text1"/>
          <w:sz w:val="20"/>
          <w:szCs w:val="20"/>
        </w:rPr>
      </w:pPr>
      <w:r w:rsidRPr="6FAB0FFD">
        <w:rPr>
          <w:sz w:val="20"/>
          <w:szCs w:val="20"/>
        </w:rPr>
        <w:t>Improved revenue predictability and pipeline accuracy through refined forecasting models and in-depth sales analytics.</w:t>
      </w:r>
    </w:p>
    <w:p w14:paraId="00000040" w14:textId="77777777" w:rsidR="00651ADE" w:rsidRDefault="34FCF3A0" w:rsidP="6FAB0FFD">
      <w:pPr>
        <w:pStyle w:val="NoSpacing"/>
        <w:widowControl w:val="0"/>
        <w:numPr>
          <w:ilvl w:val="0"/>
          <w:numId w:val="3"/>
        </w:numPr>
        <w:rPr>
          <w:color w:val="000000" w:themeColor="text1"/>
          <w:sz w:val="20"/>
          <w:szCs w:val="20"/>
        </w:rPr>
      </w:pPr>
      <w:r w:rsidRPr="6FAB0FFD">
        <w:rPr>
          <w:sz w:val="20"/>
          <w:szCs w:val="20"/>
        </w:rPr>
        <w:t>Increased profit margins and operational efficiency by streamlining RFP workflows, leading deal desk approvals on 80% of contracts, standardizing discount governance, and optimizing financial reporting in line with internal controls.</w:t>
      </w:r>
    </w:p>
    <w:p w14:paraId="00000041" w14:textId="77777777" w:rsidR="00651ADE" w:rsidRDefault="00651ADE" w:rsidP="6FAB0FFD">
      <w:pPr>
        <w:tabs>
          <w:tab w:val="right" w:pos="10800"/>
        </w:tabs>
        <w:spacing w:after="0" w:line="240" w:lineRule="auto"/>
        <w:jc w:val="both"/>
        <w:rPr>
          <w:color w:val="000000"/>
          <w:sz w:val="16"/>
          <w:szCs w:val="16"/>
        </w:rPr>
      </w:pPr>
    </w:p>
    <w:p w14:paraId="00000042" w14:textId="5BA5C747" w:rsidR="00651ADE" w:rsidRDefault="34FCF3A0" w:rsidP="75933E2B">
      <w:pPr>
        <w:tabs>
          <w:tab w:val="right" w:pos="10800"/>
        </w:tabs>
        <w:spacing w:after="0" w:line="240" w:lineRule="auto"/>
        <w:jc w:val="both"/>
        <w:rPr>
          <w:i/>
          <w:iCs/>
          <w:sz w:val="20"/>
          <w:szCs w:val="20"/>
        </w:rPr>
      </w:pPr>
      <w:r w:rsidRPr="75933E2B">
        <w:rPr>
          <w:b/>
          <w:bCs/>
          <w:sz w:val="20"/>
          <w:szCs w:val="20"/>
        </w:rPr>
        <w:t>Angie’s List</w:t>
      </w:r>
      <w:r w:rsidRPr="75933E2B">
        <w:rPr>
          <w:sz w:val="20"/>
          <w:szCs w:val="20"/>
        </w:rPr>
        <w:t xml:space="preserve"> | Indianapolis, IN</w:t>
      </w:r>
      <w:r w:rsidR="24A9A8C3" w:rsidRPr="75933E2B">
        <w:rPr>
          <w:sz w:val="20"/>
          <w:szCs w:val="20"/>
        </w:rPr>
        <w:t xml:space="preserve">                                                                                                                                               2</w:t>
      </w:r>
      <w:r w:rsidRPr="75933E2B">
        <w:rPr>
          <w:sz w:val="20"/>
          <w:szCs w:val="20"/>
        </w:rPr>
        <w:t>015 – 2017</w:t>
      </w:r>
    </w:p>
    <w:p w14:paraId="00000043" w14:textId="77777777" w:rsidR="00651ADE" w:rsidRDefault="34FCF3A0" w:rsidP="6FAB0FFD">
      <w:pPr>
        <w:tabs>
          <w:tab w:val="right" w:pos="10800"/>
        </w:tabs>
        <w:spacing w:after="0" w:line="240" w:lineRule="auto"/>
        <w:jc w:val="both"/>
        <w:rPr>
          <w:b/>
          <w:bCs/>
          <w:sz w:val="22"/>
          <w:szCs w:val="22"/>
        </w:rPr>
      </w:pPr>
      <w:r w:rsidRPr="6FAB0FFD">
        <w:rPr>
          <w:i/>
          <w:iCs/>
          <w:sz w:val="20"/>
          <w:szCs w:val="20"/>
        </w:rPr>
        <w:t>Online platform connecting consumers with vetted service providers through reviews, deals, and support.</w:t>
      </w:r>
    </w:p>
    <w:p w14:paraId="00000044" w14:textId="77777777" w:rsidR="00651ADE" w:rsidRDefault="34FCF3A0" w:rsidP="6FAB0FFD">
      <w:pPr>
        <w:tabs>
          <w:tab w:val="right" w:pos="10800"/>
        </w:tabs>
        <w:spacing w:after="0" w:line="240" w:lineRule="auto"/>
        <w:jc w:val="both"/>
        <w:rPr>
          <w:b/>
          <w:bCs/>
        </w:rPr>
      </w:pPr>
      <w:r w:rsidRPr="6FAB0FFD">
        <w:rPr>
          <w:b/>
          <w:bCs/>
          <w:sz w:val="22"/>
          <w:szCs w:val="22"/>
        </w:rPr>
        <w:t>DIRECTOR, SALES FINANCE</w:t>
      </w:r>
    </w:p>
    <w:p w14:paraId="00000045" w14:textId="77777777" w:rsidR="00651ADE" w:rsidRDefault="34FCF3A0" w:rsidP="6FAB0FFD">
      <w:pPr>
        <w:widowControl w:val="0"/>
        <w:spacing w:after="0" w:line="240" w:lineRule="auto"/>
        <w:rPr>
          <w:sz w:val="20"/>
          <w:szCs w:val="20"/>
        </w:rPr>
      </w:pPr>
      <w:r w:rsidRPr="6FAB0FFD">
        <w:rPr>
          <w:sz w:val="20"/>
          <w:szCs w:val="20"/>
        </w:rPr>
        <w:t>Owned end-to-end sales finance operations during organizational transformation, partnering with executive leadership to align financial planning with evolving sales strategy.</w:t>
      </w:r>
    </w:p>
    <w:p w14:paraId="00000046" w14:textId="77777777" w:rsidR="00651ADE" w:rsidRDefault="34FCF3A0" w:rsidP="6FAB0FFD">
      <w:pPr>
        <w:pStyle w:val="NoSpacing"/>
        <w:widowControl w:val="0"/>
        <w:numPr>
          <w:ilvl w:val="0"/>
          <w:numId w:val="2"/>
        </w:numPr>
        <w:rPr>
          <w:color w:val="000000" w:themeColor="text1"/>
          <w:sz w:val="20"/>
          <w:szCs w:val="20"/>
        </w:rPr>
      </w:pPr>
      <w:r w:rsidRPr="6FAB0FFD">
        <w:rPr>
          <w:sz w:val="20"/>
          <w:szCs w:val="20"/>
        </w:rPr>
        <w:t xml:space="preserve">Elevated sales productivity and forecasting accuracy by managing budgeting, incentive planning, and performance analytics across sales organization. </w:t>
      </w:r>
    </w:p>
    <w:p w14:paraId="00000047" w14:textId="77777777" w:rsidR="00651ADE" w:rsidRDefault="34FCF3A0" w:rsidP="6FAB0FFD">
      <w:pPr>
        <w:pStyle w:val="NoSpacing"/>
        <w:widowControl w:val="0"/>
        <w:numPr>
          <w:ilvl w:val="0"/>
          <w:numId w:val="2"/>
        </w:numPr>
        <w:rPr>
          <w:color w:val="000000" w:themeColor="text1"/>
          <w:sz w:val="20"/>
          <w:szCs w:val="20"/>
        </w:rPr>
      </w:pPr>
      <w:r w:rsidRPr="6FAB0FFD">
        <w:rPr>
          <w:sz w:val="20"/>
          <w:szCs w:val="20"/>
        </w:rPr>
        <w:t>Drove quota attainment by designing and rolling out targeted compensation structures tied to evolving business goals.</w:t>
      </w:r>
    </w:p>
    <w:p w14:paraId="00000048" w14:textId="77777777" w:rsidR="00651ADE" w:rsidRDefault="00651ADE" w:rsidP="6FAB0FFD">
      <w:pPr>
        <w:widowControl w:val="0"/>
        <w:pBdr>
          <w:top w:val="nil"/>
          <w:left w:val="nil"/>
          <w:bottom w:val="nil"/>
          <w:right w:val="nil"/>
          <w:between w:val="nil"/>
        </w:pBdr>
        <w:spacing w:after="0" w:line="240" w:lineRule="auto"/>
        <w:rPr>
          <w:color w:val="000000"/>
          <w:sz w:val="16"/>
          <w:szCs w:val="16"/>
        </w:rPr>
      </w:pPr>
    </w:p>
    <w:p w14:paraId="00000049" w14:textId="2158F5E9" w:rsidR="00651ADE" w:rsidRDefault="34FCF3A0" w:rsidP="75933E2B">
      <w:pPr>
        <w:tabs>
          <w:tab w:val="right" w:pos="10800"/>
        </w:tabs>
        <w:spacing w:after="0" w:line="240" w:lineRule="auto"/>
        <w:jc w:val="both"/>
        <w:rPr>
          <w:i/>
          <w:iCs/>
          <w:sz w:val="20"/>
          <w:szCs w:val="20"/>
        </w:rPr>
      </w:pPr>
      <w:r w:rsidRPr="75933E2B">
        <w:rPr>
          <w:b/>
          <w:bCs/>
          <w:sz w:val="20"/>
          <w:szCs w:val="20"/>
        </w:rPr>
        <w:t>General Mills</w:t>
      </w:r>
      <w:r w:rsidRPr="75933E2B">
        <w:rPr>
          <w:sz w:val="20"/>
          <w:szCs w:val="20"/>
        </w:rPr>
        <w:t xml:space="preserve"> | Golden Valley, MN</w:t>
      </w:r>
      <w:r w:rsidR="772ABEBF" w:rsidRPr="75933E2B">
        <w:rPr>
          <w:sz w:val="20"/>
          <w:szCs w:val="20"/>
        </w:rPr>
        <w:t xml:space="preserve">                                                                                                                                   </w:t>
      </w:r>
      <w:r w:rsidR="002BCC00" w:rsidRPr="75933E2B">
        <w:rPr>
          <w:sz w:val="20"/>
          <w:szCs w:val="20"/>
        </w:rPr>
        <w:t xml:space="preserve">   </w:t>
      </w:r>
      <w:r w:rsidRPr="75933E2B">
        <w:rPr>
          <w:sz w:val="20"/>
          <w:szCs w:val="20"/>
        </w:rPr>
        <w:t>2003 – 2015</w:t>
      </w:r>
    </w:p>
    <w:p w14:paraId="0000004A" w14:textId="77777777" w:rsidR="00651ADE" w:rsidRDefault="34FCF3A0" w:rsidP="6FAB0FFD">
      <w:pPr>
        <w:tabs>
          <w:tab w:val="right" w:pos="10800"/>
        </w:tabs>
        <w:spacing w:after="0" w:line="240" w:lineRule="auto"/>
        <w:jc w:val="both"/>
        <w:rPr>
          <w:b/>
          <w:bCs/>
          <w:sz w:val="22"/>
          <w:szCs w:val="22"/>
        </w:rPr>
      </w:pPr>
      <w:r w:rsidRPr="6FAB0FFD">
        <w:rPr>
          <w:i/>
          <w:iCs/>
          <w:sz w:val="20"/>
          <w:szCs w:val="20"/>
        </w:rPr>
        <w:t>Global food company delivering household brands across cereals, snacks, meals, and baking.</w:t>
      </w:r>
    </w:p>
    <w:p w14:paraId="0000004B" w14:textId="77777777" w:rsidR="00651ADE" w:rsidRDefault="34FCF3A0" w:rsidP="6FAB0FFD">
      <w:pPr>
        <w:tabs>
          <w:tab w:val="right" w:pos="10800"/>
        </w:tabs>
        <w:spacing w:after="0" w:line="240" w:lineRule="auto"/>
        <w:jc w:val="both"/>
        <w:rPr>
          <w:b/>
          <w:bCs/>
        </w:rPr>
      </w:pPr>
      <w:r w:rsidRPr="6FAB0FFD">
        <w:rPr>
          <w:b/>
          <w:bCs/>
          <w:sz w:val="22"/>
          <w:szCs w:val="22"/>
        </w:rPr>
        <w:t xml:space="preserve">TRADE FINANCE MANAGER </w:t>
      </w:r>
    </w:p>
    <w:p w14:paraId="0000004C" w14:textId="69AF668D" w:rsidR="00651ADE" w:rsidRDefault="34FCF3A0" w:rsidP="6FAB0FFD">
      <w:pPr>
        <w:widowControl w:val="0"/>
        <w:spacing w:after="0" w:line="240" w:lineRule="auto"/>
        <w:rPr>
          <w:sz w:val="20"/>
          <w:szCs w:val="20"/>
        </w:rPr>
      </w:pPr>
      <w:r w:rsidRPr="6FAB0FFD">
        <w:rPr>
          <w:sz w:val="20"/>
          <w:szCs w:val="20"/>
        </w:rPr>
        <w:t>Progressively advanced through multiple finance roles, FP&amp;A, treasury, trade finance, logistics, and M&amp;A</w:t>
      </w:r>
      <w:r w:rsidR="5E781B76" w:rsidRPr="6FAB0FFD">
        <w:rPr>
          <w:sz w:val="20"/>
          <w:szCs w:val="20"/>
        </w:rPr>
        <w:t>,</w:t>
      </w:r>
      <w:r w:rsidRPr="6FAB0FFD">
        <w:rPr>
          <w:sz w:val="20"/>
          <w:szCs w:val="20"/>
        </w:rPr>
        <w:t xml:space="preserve"> supporting growth, risk management, and financial governance across key business units.</w:t>
      </w:r>
    </w:p>
    <w:p w14:paraId="0000004D" w14:textId="77777777" w:rsidR="00651ADE" w:rsidRDefault="00000000" w:rsidP="6FAB0FFD">
      <w:pPr>
        <w:pStyle w:val="NoSpacing"/>
        <w:widowControl w:val="0"/>
        <w:numPr>
          <w:ilvl w:val="0"/>
          <w:numId w:val="1"/>
        </w:numPr>
        <w:rPr>
          <w:color w:val="000000" w:themeColor="text1"/>
          <w:sz w:val="20"/>
          <w:szCs w:val="20"/>
        </w:rPr>
      </w:pPr>
      <w:sdt>
        <w:sdtPr>
          <w:rPr>
            <w:sz w:val="20"/>
            <w:szCs w:val="20"/>
          </w:rPr>
          <w:tag w:val="goog_rdk_10"/>
          <w:id w:val="-1196847958"/>
        </w:sdtPr>
        <w:sdtContent/>
      </w:sdt>
      <w:sdt>
        <w:sdtPr>
          <w:rPr>
            <w:sz w:val="20"/>
            <w:szCs w:val="20"/>
          </w:rPr>
          <w:tag w:val="goog_rdk_11"/>
          <w:id w:val="-1260441225"/>
        </w:sdtPr>
        <w:sdtContent/>
      </w:sdt>
      <w:r w:rsidR="34FCF3A0" w:rsidRPr="6FAB0FFD">
        <w:rPr>
          <w:sz w:val="20"/>
          <w:szCs w:val="20"/>
        </w:rPr>
        <w:t xml:space="preserve">Delivered insight and oversight across planning, investment modeling, cash flow, and performance management. </w:t>
      </w:r>
    </w:p>
    <w:p w14:paraId="2D1A95B9" w14:textId="77777777" w:rsidR="00761DD6" w:rsidRDefault="52ED4104" w:rsidP="6FAB0FFD">
      <w:pPr>
        <w:pStyle w:val="NoSpacing"/>
        <w:widowControl w:val="0"/>
        <w:numPr>
          <w:ilvl w:val="0"/>
          <w:numId w:val="1"/>
        </w:numPr>
        <w:rPr>
          <w:rFonts w:eastAsia="Times"/>
          <w:color w:val="000000" w:themeColor="text1"/>
          <w:sz w:val="20"/>
          <w:szCs w:val="20"/>
        </w:rPr>
      </w:pPr>
      <w:r w:rsidRPr="6FAB0FFD">
        <w:rPr>
          <w:sz w:val="20"/>
          <w:szCs w:val="20"/>
        </w:rPr>
        <w:t>Advised on M&amp;A strategy while strengthening financial reporting, compliance, and enterprise risk controls.</w:t>
      </w:r>
    </w:p>
    <w:p w14:paraId="6FEEAAE7" w14:textId="77777777" w:rsidR="00761DD6" w:rsidRPr="008F31E1" w:rsidRDefault="00761DD6" w:rsidP="6FAB0FFD">
      <w:pPr>
        <w:widowControl w:val="0"/>
        <w:pBdr>
          <w:top w:val="nil"/>
          <w:left w:val="nil"/>
          <w:bottom w:val="nil"/>
          <w:right w:val="nil"/>
          <w:between w:val="nil"/>
        </w:pBdr>
        <w:spacing w:after="0" w:line="240" w:lineRule="auto"/>
        <w:rPr>
          <w:rFonts w:eastAsia="Times"/>
          <w:color w:val="000000"/>
          <w:sz w:val="16"/>
          <w:szCs w:val="16"/>
        </w:rPr>
      </w:pPr>
    </w:p>
    <w:p w14:paraId="321F51CF" w14:textId="77777777" w:rsidR="00761DD6" w:rsidRPr="00C8133A" w:rsidRDefault="00761DD6" w:rsidP="6FAB0FFD">
      <w:pPr>
        <w:spacing w:after="0" w:line="240" w:lineRule="auto"/>
        <w:rPr>
          <w:rFonts w:eastAsia="Times"/>
          <w:color w:val="294658"/>
          <w:sz w:val="16"/>
          <w:szCs w:val="16"/>
        </w:rPr>
      </w:pPr>
    </w:p>
    <w:p w14:paraId="76924FA2" w14:textId="77777777" w:rsidR="00761DD6" w:rsidRPr="00C8133A" w:rsidRDefault="00761DD6" w:rsidP="6FAB0FFD">
      <w:pPr>
        <w:tabs>
          <w:tab w:val="right" w:pos="11089"/>
        </w:tabs>
        <w:spacing w:after="0" w:line="240" w:lineRule="auto"/>
        <w:rPr>
          <w:rFonts w:eastAsia="Times"/>
          <w:i/>
          <w:iCs/>
          <w:sz w:val="12"/>
          <w:szCs w:val="12"/>
        </w:rPr>
      </w:pPr>
      <w:r w:rsidRPr="00C8133A">
        <w:rPr>
          <w:rFonts w:eastAsia="Times"/>
          <w:noProof/>
          <w:sz w:val="20"/>
          <w:szCs w:val="20"/>
        </w:rPr>
        <mc:AlternateContent>
          <mc:Choice Requires="wps">
            <w:drawing>
              <wp:anchor distT="0" distB="0" distL="114300" distR="114300" simplePos="0" relativeHeight="251667456" behindDoc="0" locked="0" layoutInCell="1" allowOverlap="1" wp14:anchorId="0B7F7D7B" wp14:editId="34FD9187">
                <wp:simplePos x="0" y="0"/>
                <wp:positionH relativeFrom="column">
                  <wp:posOffset>0</wp:posOffset>
                </wp:positionH>
                <wp:positionV relativeFrom="paragraph">
                  <wp:posOffset>12065</wp:posOffset>
                </wp:positionV>
                <wp:extent cx="6744929" cy="0"/>
                <wp:effectExtent l="0" t="12700" r="37465" b="25400"/>
                <wp:wrapNone/>
                <wp:docPr id="125573605" name="Straight Connector 1"/>
                <wp:cNvGraphicFramePr/>
                <a:graphic xmlns:a="http://schemas.openxmlformats.org/drawingml/2006/main">
                  <a:graphicData uri="http://schemas.microsoft.com/office/word/2010/wordprocessingShape">
                    <wps:wsp>
                      <wps:cNvCnPr/>
                      <wps:spPr>
                        <a:xfrm>
                          <a:off x="0" y="0"/>
                          <a:ext cx="6744929" cy="0"/>
                        </a:xfrm>
                        <a:prstGeom prst="line">
                          <a:avLst/>
                        </a:prstGeom>
                        <a:ln w="38100">
                          <a:solidFill>
                            <a:srgbClr val="D0A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AF900"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53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" strokecolor="#d0a600" strokeweight="3pt"/>
            </w:pict>
          </mc:Fallback>
        </mc:AlternateContent>
      </w:r>
    </w:p>
    <w:p w14:paraId="00000052" w14:textId="6605E718" w:rsidR="00651ADE" w:rsidRDefault="52ED4104" w:rsidP="6FAB0FFD">
      <w:pPr>
        <w:tabs>
          <w:tab w:val="right" w:pos="10800"/>
        </w:tabs>
        <w:spacing w:after="0" w:line="240" w:lineRule="auto"/>
        <w:jc w:val="center"/>
        <w:rPr>
          <w:sz w:val="24"/>
          <w:szCs w:val="24"/>
        </w:rPr>
      </w:pPr>
      <w:r w:rsidRPr="6FAB0FFD">
        <w:rPr>
          <w:rFonts w:eastAsia="Times"/>
          <w:b/>
          <w:bCs/>
          <w:sz w:val="24"/>
          <w:szCs w:val="24"/>
        </w:rPr>
        <w:t>EDUCATION &amp; CERTIFICATIONS</w:t>
      </w:r>
    </w:p>
    <w:p w14:paraId="00000053" w14:textId="6A318A38" w:rsidR="00651ADE" w:rsidRDefault="34FCF3A0" w:rsidP="6FAB0FFD">
      <w:pPr>
        <w:tabs>
          <w:tab w:val="right" w:pos="10800"/>
        </w:tabs>
        <w:spacing w:after="0" w:line="276" w:lineRule="auto"/>
        <w:jc w:val="center"/>
        <w:rPr>
          <w:sz w:val="20"/>
          <w:szCs w:val="20"/>
        </w:rPr>
      </w:pPr>
      <w:r w:rsidRPr="23D4A412">
        <w:rPr>
          <w:b/>
          <w:bCs/>
          <w:sz w:val="20"/>
          <w:szCs w:val="20"/>
        </w:rPr>
        <w:t>Master of Business Administration</w:t>
      </w:r>
      <w:r w:rsidRPr="23D4A412">
        <w:rPr>
          <w:sz w:val="20"/>
          <w:szCs w:val="20"/>
        </w:rPr>
        <w:t xml:space="preserve"> |</w:t>
      </w:r>
      <w:r w:rsidRPr="23D4A412">
        <w:rPr>
          <w:b/>
          <w:bCs/>
          <w:sz w:val="20"/>
          <w:szCs w:val="20"/>
        </w:rPr>
        <w:t xml:space="preserve"> Strateg</w:t>
      </w:r>
      <w:r w:rsidR="476B738F" w:rsidRPr="23D4A412">
        <w:rPr>
          <w:b/>
          <w:bCs/>
          <w:sz w:val="20"/>
          <w:szCs w:val="20"/>
        </w:rPr>
        <w:t>y,</w:t>
      </w:r>
      <w:r w:rsidRPr="23D4A412">
        <w:rPr>
          <w:b/>
          <w:bCs/>
          <w:sz w:val="20"/>
          <w:szCs w:val="20"/>
        </w:rPr>
        <w:t xml:space="preserve"> Marketing, &amp; Finance | </w:t>
      </w:r>
      <w:r w:rsidRPr="23D4A412">
        <w:rPr>
          <w:sz w:val="20"/>
          <w:szCs w:val="20"/>
        </w:rPr>
        <w:t>University of Chicago, Booth School of Business</w:t>
      </w:r>
    </w:p>
    <w:p w14:paraId="00000054" w14:textId="77777777" w:rsidR="00651ADE" w:rsidRDefault="34FCF3A0" w:rsidP="6FAB0FFD">
      <w:pPr>
        <w:tabs>
          <w:tab w:val="right" w:pos="10800"/>
        </w:tabs>
        <w:spacing w:after="0" w:line="276" w:lineRule="auto"/>
        <w:jc w:val="center"/>
        <w:rPr>
          <w:sz w:val="20"/>
          <w:szCs w:val="20"/>
        </w:rPr>
      </w:pPr>
      <w:r w:rsidRPr="6FAB0FFD">
        <w:rPr>
          <w:b/>
          <w:bCs/>
          <w:sz w:val="20"/>
          <w:szCs w:val="20"/>
        </w:rPr>
        <w:t>Bachelor of Science</w:t>
      </w:r>
      <w:r w:rsidRPr="6FAB0FFD">
        <w:rPr>
          <w:sz w:val="20"/>
          <w:szCs w:val="20"/>
        </w:rPr>
        <w:t xml:space="preserve"> | </w:t>
      </w:r>
      <w:r w:rsidRPr="6FAB0FFD">
        <w:rPr>
          <w:b/>
          <w:bCs/>
          <w:sz w:val="20"/>
          <w:szCs w:val="20"/>
        </w:rPr>
        <w:t>Accounting, Minor in Finance</w:t>
      </w:r>
      <w:r w:rsidRPr="6FAB0FFD">
        <w:rPr>
          <w:sz w:val="20"/>
          <w:szCs w:val="20"/>
        </w:rPr>
        <w:t xml:space="preserve"> | Purdue University</w:t>
      </w:r>
    </w:p>
    <w:p w14:paraId="6244E399" w14:textId="77777777" w:rsidR="00761DD6" w:rsidRPr="00C8133A" w:rsidRDefault="52ED4104" w:rsidP="6FAB0FFD">
      <w:pPr>
        <w:tabs>
          <w:tab w:val="right" w:pos="11089"/>
        </w:tabs>
        <w:spacing w:after="0" w:line="276" w:lineRule="auto"/>
        <w:jc w:val="center"/>
        <w:rPr>
          <w:rFonts w:eastAsia="Times"/>
          <w:sz w:val="20"/>
          <w:szCs w:val="20"/>
        </w:rPr>
      </w:pPr>
      <w:r w:rsidRPr="6FAB0FFD">
        <w:rPr>
          <w:rFonts w:eastAsia="Times"/>
          <w:b/>
          <w:bCs/>
          <w:sz w:val="20"/>
          <w:szCs w:val="20"/>
        </w:rPr>
        <w:t xml:space="preserve">Black Executive Leadership Program </w:t>
      </w:r>
      <w:r w:rsidRPr="6FAB0FFD">
        <w:rPr>
          <w:rFonts w:eastAsia="Times"/>
          <w:sz w:val="20"/>
          <w:szCs w:val="20"/>
        </w:rPr>
        <w:t>| McKinsey &amp; Company</w:t>
      </w:r>
    </w:p>
    <w:p w14:paraId="07DC60AB" w14:textId="77777777" w:rsidR="00761DD6" w:rsidRPr="00C8133A" w:rsidRDefault="00761DD6" w:rsidP="6FAB0FFD">
      <w:pPr>
        <w:tabs>
          <w:tab w:val="right" w:pos="11089"/>
        </w:tabs>
        <w:spacing w:after="0" w:line="240" w:lineRule="auto"/>
        <w:rPr>
          <w:rFonts w:eastAsia="Times"/>
          <w:i/>
          <w:iCs/>
          <w:sz w:val="16"/>
          <w:szCs w:val="16"/>
        </w:rPr>
      </w:pPr>
    </w:p>
    <w:p w14:paraId="2C752BCE" w14:textId="77777777" w:rsidR="00761DD6" w:rsidRPr="00C8133A" w:rsidRDefault="00761DD6" w:rsidP="6FAB0FFD">
      <w:pPr>
        <w:tabs>
          <w:tab w:val="right" w:pos="11089"/>
        </w:tabs>
        <w:spacing w:after="0" w:line="240" w:lineRule="auto"/>
        <w:rPr>
          <w:rFonts w:eastAsia="Times"/>
          <w:i/>
          <w:iCs/>
          <w:sz w:val="12"/>
          <w:szCs w:val="12"/>
        </w:rPr>
      </w:pPr>
      <w:r w:rsidRPr="00C8133A">
        <w:rPr>
          <w:rFonts w:eastAsia="Times"/>
          <w:noProof/>
          <w:sz w:val="20"/>
          <w:szCs w:val="20"/>
        </w:rPr>
        <mc:AlternateContent>
          <mc:Choice Requires="wps">
            <w:drawing>
              <wp:anchor distT="0" distB="0" distL="114300" distR="114300" simplePos="0" relativeHeight="251669504" behindDoc="0" locked="0" layoutInCell="1" allowOverlap="1" wp14:anchorId="747E005F" wp14:editId="20E13081">
                <wp:simplePos x="0" y="0"/>
                <wp:positionH relativeFrom="column">
                  <wp:posOffset>0</wp:posOffset>
                </wp:positionH>
                <wp:positionV relativeFrom="paragraph">
                  <wp:posOffset>12065</wp:posOffset>
                </wp:positionV>
                <wp:extent cx="6744929" cy="0"/>
                <wp:effectExtent l="0" t="12700" r="37465" b="25400"/>
                <wp:wrapNone/>
                <wp:docPr id="797630775" name="Straight Connector 1"/>
                <wp:cNvGraphicFramePr/>
                <a:graphic xmlns:a="http://schemas.openxmlformats.org/drawingml/2006/main">
                  <a:graphicData uri="http://schemas.microsoft.com/office/word/2010/wordprocessingShape">
                    <wps:wsp>
                      <wps:cNvCnPr/>
                      <wps:spPr>
                        <a:xfrm>
                          <a:off x="0" y="0"/>
                          <a:ext cx="6744929" cy="0"/>
                        </a:xfrm>
                        <a:prstGeom prst="line">
                          <a:avLst/>
                        </a:prstGeom>
                        <a:ln w="38100">
                          <a:solidFill>
                            <a:srgbClr val="D0A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0087F"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53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" strokecolor="#d0a600" strokeweight="3pt"/>
            </w:pict>
          </mc:Fallback>
        </mc:AlternateContent>
      </w:r>
    </w:p>
    <w:p w14:paraId="00000058" w14:textId="261E53B5" w:rsidR="00651ADE" w:rsidRDefault="52ED4104" w:rsidP="6FAB0FFD">
      <w:pPr>
        <w:tabs>
          <w:tab w:val="right" w:pos="10800"/>
        </w:tabs>
        <w:spacing w:after="0" w:line="240" w:lineRule="auto"/>
        <w:jc w:val="center"/>
        <w:rPr>
          <w:b/>
          <w:bCs/>
          <w:sz w:val="24"/>
          <w:szCs w:val="24"/>
        </w:rPr>
      </w:pPr>
      <w:r w:rsidRPr="6FAB0FFD">
        <w:rPr>
          <w:rFonts w:eastAsia="Times"/>
          <w:b/>
          <w:bCs/>
          <w:sz w:val="24"/>
          <w:szCs w:val="24"/>
        </w:rPr>
        <w:t>BOARD MEMBERSHIP &amp; VOLUNTEERING</w:t>
      </w:r>
      <w:r w:rsidRPr="6FAB0FFD">
        <w:rPr>
          <w:b/>
          <w:bCs/>
          <w:sz w:val="24"/>
          <w:szCs w:val="24"/>
        </w:rPr>
        <w:t xml:space="preserve"> </w:t>
      </w:r>
    </w:p>
    <w:p w14:paraId="00000059" w14:textId="77777777" w:rsidR="00651ADE" w:rsidRDefault="34FCF3A0" w:rsidP="6FAB0FFD">
      <w:pPr>
        <w:tabs>
          <w:tab w:val="center" w:pos="5400"/>
          <w:tab w:val="right" w:pos="10800"/>
        </w:tabs>
        <w:spacing w:after="0" w:line="276" w:lineRule="auto"/>
        <w:jc w:val="center"/>
        <w:rPr>
          <w:sz w:val="20"/>
          <w:szCs w:val="20"/>
        </w:rPr>
      </w:pPr>
      <w:r w:rsidRPr="6FAB0FFD">
        <w:rPr>
          <w:b/>
          <w:bCs/>
          <w:sz w:val="20"/>
          <w:szCs w:val="20"/>
        </w:rPr>
        <w:t>Board Member</w:t>
      </w:r>
      <w:r w:rsidRPr="6FAB0FFD">
        <w:rPr>
          <w:sz w:val="20"/>
          <w:szCs w:val="20"/>
        </w:rPr>
        <w:t xml:space="preserve"> | The Woman Print Foundation, 2024 – Present </w:t>
      </w:r>
    </w:p>
    <w:p w14:paraId="0000005A" w14:textId="77777777" w:rsidR="00651ADE" w:rsidRDefault="34FCF3A0" w:rsidP="6FAB0FFD">
      <w:pPr>
        <w:spacing w:after="0" w:line="276" w:lineRule="auto"/>
        <w:jc w:val="center"/>
        <w:rPr>
          <w:sz w:val="20"/>
          <w:szCs w:val="20"/>
        </w:rPr>
      </w:pPr>
      <w:r w:rsidRPr="6FAB0FFD">
        <w:rPr>
          <w:b/>
          <w:bCs/>
          <w:sz w:val="20"/>
          <w:szCs w:val="20"/>
        </w:rPr>
        <w:t xml:space="preserve">Board Member </w:t>
      </w:r>
      <w:r w:rsidRPr="6FAB0FFD">
        <w:rPr>
          <w:sz w:val="20"/>
          <w:szCs w:val="20"/>
        </w:rPr>
        <w:t xml:space="preserve">| Boys &amp; Girls Club of Noblesville, 2023 – 2024 </w:t>
      </w:r>
    </w:p>
    <w:p w14:paraId="0000005B" w14:textId="77777777" w:rsidR="00651ADE" w:rsidRDefault="34FCF3A0" w:rsidP="6FAB0FFD">
      <w:pPr>
        <w:spacing w:after="0" w:line="276" w:lineRule="auto"/>
        <w:jc w:val="center"/>
        <w:rPr>
          <w:sz w:val="20"/>
          <w:szCs w:val="20"/>
        </w:rPr>
      </w:pPr>
      <w:r w:rsidRPr="6FAB0FFD">
        <w:rPr>
          <w:b/>
          <w:bCs/>
          <w:sz w:val="20"/>
          <w:szCs w:val="20"/>
        </w:rPr>
        <w:t>Guest Speaker</w:t>
      </w:r>
      <w:r w:rsidRPr="6FAB0FFD">
        <w:rPr>
          <w:sz w:val="20"/>
          <w:szCs w:val="20"/>
        </w:rPr>
        <w:t xml:space="preserve"> | Purdue University, 2020 – Present </w:t>
      </w:r>
    </w:p>
    <w:p w14:paraId="0000005C" w14:textId="2092CD49" w:rsidR="00651ADE" w:rsidRDefault="00D36EFE" w:rsidP="6FAB0FFD">
      <w:pPr>
        <w:spacing w:after="0" w:line="276" w:lineRule="auto"/>
        <w:jc w:val="center"/>
        <w:rPr>
          <w:sz w:val="20"/>
          <w:szCs w:val="20"/>
        </w:rPr>
      </w:pPr>
      <w:r>
        <w:rPr>
          <w:b/>
          <w:bCs/>
          <w:sz w:val="20"/>
          <w:szCs w:val="20"/>
        </w:rPr>
        <w:t>Program Director</w:t>
      </w:r>
      <w:r w:rsidR="34FCF3A0" w:rsidRPr="6FAB0FFD">
        <w:rPr>
          <w:b/>
          <w:bCs/>
          <w:sz w:val="20"/>
          <w:szCs w:val="20"/>
        </w:rPr>
        <w:t xml:space="preserve"> </w:t>
      </w:r>
      <w:r w:rsidR="34FCF3A0" w:rsidRPr="6FAB0FFD">
        <w:rPr>
          <w:sz w:val="20"/>
          <w:szCs w:val="20"/>
        </w:rPr>
        <w:t xml:space="preserve">| Jack and Jill of America, Inc., 2020 – Present </w:t>
      </w:r>
    </w:p>
    <w:sectPr w:rsidR="00651ADE">
      <w:footerReference w:type="default" r:id="rId10"/>
      <w:footerReference w:type="first" r:id="rId11"/>
      <w:pgSz w:w="12240" w:h="15840"/>
      <w:pgMar w:top="288" w:right="720" w:bottom="288" w:left="72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35C5" w14:textId="77777777" w:rsidR="00004636" w:rsidRDefault="00004636">
      <w:pPr>
        <w:spacing w:after="0" w:line="240" w:lineRule="auto"/>
      </w:pPr>
      <w:r>
        <w:separator/>
      </w:r>
    </w:p>
  </w:endnote>
  <w:endnote w:type="continuationSeparator" w:id="0">
    <w:p w14:paraId="6FA03475" w14:textId="77777777" w:rsidR="00004636" w:rsidRDefault="0000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swiss"/>
    <w:pitch w:val="variable"/>
    <w:sig w:usb0="00000003" w:usb1="00000000" w:usb2="00000000" w:usb3="00000000" w:csb0="00000001" w:csb1="00000000"/>
  </w:font>
  <w:font w:name="Card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F" w14:textId="7942D0A2" w:rsidR="00651ADE" w:rsidRDefault="00761DD6">
    <w:pPr>
      <w:spacing w:after="0"/>
    </w:pPr>
    <w:r w:rsidRPr="00D547A3">
      <w:rPr>
        <w:noProof/>
      </w:rPr>
      <mc:AlternateContent>
        <mc:Choice Requires="wps">
          <w:drawing>
            <wp:inline distT="0" distB="0" distL="0" distR="0" wp14:anchorId="134ABD48" wp14:editId="5BC641A5">
              <wp:extent cx="6858000" cy="0"/>
              <wp:effectExtent l="0" t="12700" r="12700" b="12700"/>
              <wp:docPr id="1911976784" name="Straight Arrow Connector 1911976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straightConnector1">
                        <a:avLst/>
                      </a:prstGeom>
                      <a:noFill/>
                      <a:ln w="25400" cap="flat" cmpd="sng">
                        <a:solidFill>
                          <a:srgbClr val="DFB502"/>
                        </a:solidFill>
                        <a:prstDash val="solid"/>
                        <a:miter lim="800000"/>
                        <a:headEnd type="none" w="sm" len="sm"/>
                        <a:tailEnd type="none" w="sm" len="sm"/>
                      </a:ln>
                    </wps:spPr>
                    <wps:bodyPr/>
                  </wps:wsp>
                </a:graphicData>
              </a:graphic>
            </wp:inline>
          </w:drawing>
        </mc:Choice>
        <mc:Fallback>
          <w:pict>
            <v:shapetype w14:anchorId="68D73108" id="_x0000_t32" coordsize="21600,21600" o:spt="32" o:oned="t" path="m,l21600,21600e" filled="f">
              <v:path arrowok="t" fillok="f" o:connecttype="none"/>
              <o:lock v:ext="edit" shapetype="t"/>
            </v:shapetype>
            <v:shape id="Straight Arrow Connector 1911976784" o:spid="_x0000_s1026" type="#_x0000_t32"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" strokecolor="#dfb502" strokeweight="2pt">
              <v:stroke startarrowwidth="narrow" startarrowlength="short" endarrowwidth="narrow" endarrowlength="short" joinstyle="miter"/>
              <o:lock v:ext="edit" shapetype="f"/>
              <w10:anchorlock/>
            </v:shape>
          </w:pict>
        </mc:Fallback>
      </mc:AlternateContent>
    </w:r>
    <w:r>
      <w:rPr>
        <w:noProof/>
      </w:rPr>
      <mc:AlternateContent>
        <mc:Choice Requires="wps">
          <w:drawing>
            <wp:inline distT="0" distB="0" distL="0" distR="0" wp14:anchorId="46F0FE3F" wp14:editId="057F21DD">
              <wp:extent cx="0" cy="25400"/>
              <wp:effectExtent l="0" t="0" r="0" b="0"/>
              <wp:docPr id="1911976787" name="Straight Arrow Connector 1911976787"/>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25400" cap="flat" cmpd="sng">
                        <a:noFill/>
                        <a:prstDash val="solid"/>
                        <a:miter lim="800000"/>
                        <a:headEnd type="none" w="sm" len="sm"/>
                        <a:tailEnd type="none" w="sm" len="sm"/>
                      </a:ln>
                    </wps:spPr>
                    <wps:bodyPr/>
                  </wps:wsp>
                </a:graphicData>
              </a:graphic>
            </wp:inline>
          </w:drawing>
        </mc:Choice>
        <mc:Fallback>
          <w:pict>
            <v:shape w14:anchorId="4F7D16B5" id="Straight Arrow Connector 1911976787" o:spid="_x0000_s1026" type="#_x0000_t32" style="width:0;height:2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" stroked="f" strokeweight="2pt">
              <v:stroke startarrowwidth="narrow" startarrowlength="short" endarrowwidth="narrow" endarrowlength="short" joinstyle="miter"/>
              <w10:anchorlock/>
            </v:shape>
          </w:pict>
        </mc:Fallback>
      </mc:AlternateContent>
    </w:r>
  </w:p>
  <w:p w14:paraId="00000060" w14:textId="77777777" w:rsidR="00651ADE" w:rsidRDefault="00651ADE">
    <w:pPr>
      <w:spacing w:after="0"/>
      <w:rPr>
        <w:sz w:val="6"/>
        <w:szCs w:val="6"/>
      </w:rPr>
    </w:pPr>
  </w:p>
  <w:p w14:paraId="00000061" w14:textId="77777777" w:rsidR="00651ADE" w:rsidRDefault="00651ADE">
    <w:pPr>
      <w:spacing w:after="0"/>
      <w:rPr>
        <w:sz w:val="6"/>
        <w:szCs w:val="6"/>
      </w:rPr>
    </w:pPr>
  </w:p>
  <w:p w14:paraId="00000062" w14:textId="77777777" w:rsidR="00651ADE" w:rsidRDefault="00651ADE">
    <w:pPr>
      <w:spacing w:after="0"/>
      <w:rPr>
        <w:sz w:val="6"/>
        <w:szCs w:val="6"/>
      </w:rPr>
    </w:pPr>
  </w:p>
  <w:p w14:paraId="00000063" w14:textId="77777777" w:rsidR="00651ADE" w:rsidRDefault="00651ADE">
    <w:pPr>
      <w:spacing w:after="0"/>
      <w:rPr>
        <w:sz w:val="6"/>
        <w:szCs w:val="6"/>
      </w:rPr>
    </w:pPr>
  </w:p>
  <w:p w14:paraId="00000064" w14:textId="63DD5BFB" w:rsidR="00651ADE" w:rsidRDefault="00C104AC">
    <w:pPr>
      <w:tabs>
        <w:tab w:val="left" w:pos="1232"/>
        <w:tab w:val="left" w:pos="2610"/>
        <w:tab w:val="center" w:pos="5220"/>
      </w:tabs>
      <w:spacing w:after="0" w:line="240" w:lineRule="auto"/>
      <w:ind w:left="-720" w:right="-691"/>
      <w:jc w:val="center"/>
      <w:rPr>
        <w:rFonts w:ascii="Calibri" w:eastAsia="Calibri" w:hAnsi="Calibri" w:cs="Calibri"/>
        <w:color w:val="073763"/>
        <w:sz w:val="20"/>
        <w:szCs w:val="20"/>
      </w:rPr>
    </w:pPr>
    <w:r>
      <w:rPr>
        <w:sz w:val="20"/>
        <w:szCs w:val="20"/>
      </w:rPr>
      <w:t>Fishers, IN</w:t>
    </w:r>
    <w:r w:rsidR="006F193C">
      <w:rPr>
        <w:sz w:val="20"/>
        <w:szCs w:val="20"/>
      </w:rPr>
      <w:t xml:space="preserve"> | candice@guidingstepspartners.com</w:t>
    </w:r>
    <w:r>
      <w:rPr>
        <w:sz w:val="20"/>
        <w:szCs w:val="20"/>
      </w:rPr>
      <w:t xml:space="preserve">| </w:t>
    </w:r>
    <w:hyperlink r:id="rId1">
      <w:r w:rsidR="00651ADE">
        <w:rPr>
          <w:color w:val="0000FF"/>
          <w:sz w:val="20"/>
          <w:szCs w:val="20"/>
          <w:u w:val="single"/>
        </w:rPr>
        <w:t>LinkedIn</w:t>
      </w:r>
    </w:hyperlink>
    <w:r>
      <w:rPr>
        <w:sz w:val="20"/>
        <w:szCs w:val="20"/>
      </w:rPr>
      <w:t xml:space="preserve"> | </w:t>
    </w:r>
    <w:r w:rsidR="00DE20CD">
      <w:rPr>
        <w:sz w:val="20"/>
        <w:szCs w:val="20"/>
      </w:rPr>
      <w:t>317-759-4687</w:t>
    </w:r>
  </w:p>
  <w:p w14:paraId="00000065" w14:textId="334A5C4F" w:rsidR="00651ADE" w:rsidRDefault="00C104AC">
    <w:pPr>
      <w:spacing w:after="0"/>
      <w:jc w:val="right"/>
      <w:rPr>
        <w:sz w:val="16"/>
        <w:szCs w:val="16"/>
      </w:rPr>
    </w:pPr>
    <w:r>
      <w:rPr>
        <w:sz w:val="16"/>
        <w:szCs w:val="16"/>
      </w:rPr>
      <w:fldChar w:fldCharType="begin"/>
    </w:r>
    <w:r>
      <w:rPr>
        <w:sz w:val="16"/>
        <w:szCs w:val="16"/>
      </w:rPr>
      <w:instrText>PAGE</w:instrText>
    </w:r>
    <w:r>
      <w:rPr>
        <w:sz w:val="16"/>
        <w:szCs w:val="16"/>
      </w:rPr>
      <w:fldChar w:fldCharType="separate"/>
    </w:r>
    <w:r w:rsidR="00CB4802">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6" w14:textId="77777777" w:rsidR="00651ADE" w:rsidRDefault="00651ADE">
    <w:pPr>
      <w:spacing w:after="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5AC7" w14:textId="77777777" w:rsidR="00004636" w:rsidRDefault="00004636">
      <w:pPr>
        <w:spacing w:after="0" w:line="240" w:lineRule="auto"/>
      </w:pPr>
      <w:r>
        <w:separator/>
      </w:r>
    </w:p>
  </w:footnote>
  <w:footnote w:type="continuationSeparator" w:id="0">
    <w:p w14:paraId="63F62F2C" w14:textId="77777777" w:rsidR="00004636" w:rsidRDefault="0000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3FD"/>
    <w:multiLevelType w:val="multilevel"/>
    <w:tmpl w:val="F5D0B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39991F"/>
    <w:multiLevelType w:val="hybridMultilevel"/>
    <w:tmpl w:val="D3F622C6"/>
    <w:lvl w:ilvl="0" w:tplc="4B60FEA6">
      <w:start w:val="1"/>
      <w:numFmt w:val="bullet"/>
      <w:lvlText w:val=""/>
      <w:lvlJc w:val="left"/>
      <w:pPr>
        <w:ind w:left="720" w:hanging="360"/>
      </w:pPr>
      <w:rPr>
        <w:rFonts w:ascii="Symbol" w:hAnsi="Symbol" w:hint="default"/>
      </w:rPr>
    </w:lvl>
    <w:lvl w:ilvl="1" w:tplc="D07A60E2">
      <w:start w:val="1"/>
      <w:numFmt w:val="bullet"/>
      <w:lvlText w:val="o"/>
      <w:lvlJc w:val="left"/>
      <w:pPr>
        <w:ind w:left="1440" w:hanging="360"/>
      </w:pPr>
      <w:rPr>
        <w:rFonts w:ascii="Courier New" w:hAnsi="Courier New" w:hint="default"/>
      </w:rPr>
    </w:lvl>
    <w:lvl w:ilvl="2" w:tplc="427CE94C">
      <w:start w:val="1"/>
      <w:numFmt w:val="bullet"/>
      <w:lvlText w:val=""/>
      <w:lvlJc w:val="left"/>
      <w:pPr>
        <w:ind w:left="2160" w:hanging="360"/>
      </w:pPr>
      <w:rPr>
        <w:rFonts w:ascii="Wingdings" w:hAnsi="Wingdings" w:hint="default"/>
      </w:rPr>
    </w:lvl>
    <w:lvl w:ilvl="3" w:tplc="AE102C40">
      <w:start w:val="1"/>
      <w:numFmt w:val="bullet"/>
      <w:lvlText w:val=""/>
      <w:lvlJc w:val="left"/>
      <w:pPr>
        <w:ind w:left="2880" w:hanging="360"/>
      </w:pPr>
      <w:rPr>
        <w:rFonts w:ascii="Symbol" w:hAnsi="Symbol" w:hint="default"/>
      </w:rPr>
    </w:lvl>
    <w:lvl w:ilvl="4" w:tplc="0A2214A4">
      <w:start w:val="1"/>
      <w:numFmt w:val="bullet"/>
      <w:lvlText w:val="o"/>
      <w:lvlJc w:val="left"/>
      <w:pPr>
        <w:ind w:left="3600" w:hanging="360"/>
      </w:pPr>
      <w:rPr>
        <w:rFonts w:ascii="Courier New" w:hAnsi="Courier New" w:hint="default"/>
      </w:rPr>
    </w:lvl>
    <w:lvl w:ilvl="5" w:tplc="31C8348E">
      <w:start w:val="1"/>
      <w:numFmt w:val="bullet"/>
      <w:lvlText w:val=""/>
      <w:lvlJc w:val="left"/>
      <w:pPr>
        <w:ind w:left="4320" w:hanging="360"/>
      </w:pPr>
      <w:rPr>
        <w:rFonts w:ascii="Wingdings" w:hAnsi="Wingdings" w:hint="default"/>
      </w:rPr>
    </w:lvl>
    <w:lvl w:ilvl="6" w:tplc="A5A2E892">
      <w:start w:val="1"/>
      <w:numFmt w:val="bullet"/>
      <w:lvlText w:val=""/>
      <w:lvlJc w:val="left"/>
      <w:pPr>
        <w:ind w:left="5040" w:hanging="360"/>
      </w:pPr>
      <w:rPr>
        <w:rFonts w:ascii="Symbol" w:hAnsi="Symbol" w:hint="default"/>
      </w:rPr>
    </w:lvl>
    <w:lvl w:ilvl="7" w:tplc="ABB61954">
      <w:start w:val="1"/>
      <w:numFmt w:val="bullet"/>
      <w:lvlText w:val="o"/>
      <w:lvlJc w:val="left"/>
      <w:pPr>
        <w:ind w:left="5760" w:hanging="360"/>
      </w:pPr>
      <w:rPr>
        <w:rFonts w:ascii="Courier New" w:hAnsi="Courier New" w:hint="default"/>
      </w:rPr>
    </w:lvl>
    <w:lvl w:ilvl="8" w:tplc="EEB8A2CC">
      <w:start w:val="1"/>
      <w:numFmt w:val="bullet"/>
      <w:lvlText w:val=""/>
      <w:lvlJc w:val="left"/>
      <w:pPr>
        <w:ind w:left="6480" w:hanging="360"/>
      </w:pPr>
      <w:rPr>
        <w:rFonts w:ascii="Wingdings" w:hAnsi="Wingdings" w:hint="default"/>
      </w:rPr>
    </w:lvl>
  </w:abstractNum>
  <w:abstractNum w:abstractNumId="2" w15:restartNumberingAfterBreak="0">
    <w:nsid w:val="12B1F35C"/>
    <w:multiLevelType w:val="hybridMultilevel"/>
    <w:tmpl w:val="87C03BE2"/>
    <w:lvl w:ilvl="0" w:tplc="9C3AC2A2">
      <w:start w:val="1"/>
      <w:numFmt w:val="bullet"/>
      <w:lvlText w:val=""/>
      <w:lvlJc w:val="left"/>
      <w:pPr>
        <w:ind w:left="720" w:hanging="360"/>
      </w:pPr>
      <w:rPr>
        <w:rFonts w:ascii="Symbol" w:hAnsi="Symbol" w:hint="default"/>
      </w:rPr>
    </w:lvl>
    <w:lvl w:ilvl="1" w:tplc="3E76B46E">
      <w:start w:val="1"/>
      <w:numFmt w:val="bullet"/>
      <w:lvlText w:val="o"/>
      <w:lvlJc w:val="left"/>
      <w:pPr>
        <w:ind w:left="1440" w:hanging="360"/>
      </w:pPr>
      <w:rPr>
        <w:rFonts w:ascii="Courier New" w:hAnsi="Courier New" w:hint="default"/>
      </w:rPr>
    </w:lvl>
    <w:lvl w:ilvl="2" w:tplc="8364028A">
      <w:start w:val="1"/>
      <w:numFmt w:val="bullet"/>
      <w:lvlText w:val=""/>
      <w:lvlJc w:val="left"/>
      <w:pPr>
        <w:ind w:left="2160" w:hanging="360"/>
      </w:pPr>
      <w:rPr>
        <w:rFonts w:ascii="Wingdings" w:hAnsi="Wingdings" w:hint="default"/>
      </w:rPr>
    </w:lvl>
    <w:lvl w:ilvl="3" w:tplc="EAEACE5E">
      <w:start w:val="1"/>
      <w:numFmt w:val="bullet"/>
      <w:lvlText w:val=""/>
      <w:lvlJc w:val="left"/>
      <w:pPr>
        <w:ind w:left="2880" w:hanging="360"/>
      </w:pPr>
      <w:rPr>
        <w:rFonts w:ascii="Symbol" w:hAnsi="Symbol" w:hint="default"/>
      </w:rPr>
    </w:lvl>
    <w:lvl w:ilvl="4" w:tplc="6CBE4F3E">
      <w:start w:val="1"/>
      <w:numFmt w:val="bullet"/>
      <w:lvlText w:val="o"/>
      <w:lvlJc w:val="left"/>
      <w:pPr>
        <w:ind w:left="3600" w:hanging="360"/>
      </w:pPr>
      <w:rPr>
        <w:rFonts w:ascii="Courier New" w:hAnsi="Courier New" w:hint="default"/>
      </w:rPr>
    </w:lvl>
    <w:lvl w:ilvl="5" w:tplc="599E98A2">
      <w:start w:val="1"/>
      <w:numFmt w:val="bullet"/>
      <w:lvlText w:val=""/>
      <w:lvlJc w:val="left"/>
      <w:pPr>
        <w:ind w:left="4320" w:hanging="360"/>
      </w:pPr>
      <w:rPr>
        <w:rFonts w:ascii="Wingdings" w:hAnsi="Wingdings" w:hint="default"/>
      </w:rPr>
    </w:lvl>
    <w:lvl w:ilvl="6" w:tplc="0FDEF324">
      <w:start w:val="1"/>
      <w:numFmt w:val="bullet"/>
      <w:lvlText w:val=""/>
      <w:lvlJc w:val="left"/>
      <w:pPr>
        <w:ind w:left="5040" w:hanging="360"/>
      </w:pPr>
      <w:rPr>
        <w:rFonts w:ascii="Symbol" w:hAnsi="Symbol" w:hint="default"/>
      </w:rPr>
    </w:lvl>
    <w:lvl w:ilvl="7" w:tplc="3558C812">
      <w:start w:val="1"/>
      <w:numFmt w:val="bullet"/>
      <w:lvlText w:val="o"/>
      <w:lvlJc w:val="left"/>
      <w:pPr>
        <w:ind w:left="5760" w:hanging="360"/>
      </w:pPr>
      <w:rPr>
        <w:rFonts w:ascii="Courier New" w:hAnsi="Courier New" w:hint="default"/>
      </w:rPr>
    </w:lvl>
    <w:lvl w:ilvl="8" w:tplc="FC144EA8">
      <w:start w:val="1"/>
      <w:numFmt w:val="bullet"/>
      <w:lvlText w:val=""/>
      <w:lvlJc w:val="left"/>
      <w:pPr>
        <w:ind w:left="6480" w:hanging="360"/>
      </w:pPr>
      <w:rPr>
        <w:rFonts w:ascii="Wingdings" w:hAnsi="Wingdings" w:hint="default"/>
      </w:rPr>
    </w:lvl>
  </w:abstractNum>
  <w:abstractNum w:abstractNumId="3" w15:restartNumberingAfterBreak="0">
    <w:nsid w:val="131C3FAF"/>
    <w:multiLevelType w:val="hybridMultilevel"/>
    <w:tmpl w:val="B198C6F0"/>
    <w:lvl w:ilvl="0" w:tplc="6D54B57A">
      <w:start w:val="1"/>
      <w:numFmt w:val="bullet"/>
      <w:lvlText w:val=""/>
      <w:lvlJc w:val="left"/>
      <w:pPr>
        <w:ind w:left="720" w:hanging="360"/>
      </w:pPr>
      <w:rPr>
        <w:rFonts w:ascii="Symbol" w:hAnsi="Symbol" w:hint="default"/>
      </w:rPr>
    </w:lvl>
    <w:lvl w:ilvl="1" w:tplc="83A86010">
      <w:start w:val="1"/>
      <w:numFmt w:val="bullet"/>
      <w:lvlText w:val="o"/>
      <w:lvlJc w:val="left"/>
      <w:pPr>
        <w:ind w:left="1440" w:hanging="360"/>
      </w:pPr>
      <w:rPr>
        <w:rFonts w:ascii="Courier New" w:hAnsi="Courier New" w:hint="default"/>
      </w:rPr>
    </w:lvl>
    <w:lvl w:ilvl="2" w:tplc="C6D8CE9E">
      <w:start w:val="1"/>
      <w:numFmt w:val="bullet"/>
      <w:lvlText w:val=""/>
      <w:lvlJc w:val="left"/>
      <w:pPr>
        <w:ind w:left="2160" w:hanging="360"/>
      </w:pPr>
      <w:rPr>
        <w:rFonts w:ascii="Wingdings" w:hAnsi="Wingdings" w:hint="default"/>
      </w:rPr>
    </w:lvl>
    <w:lvl w:ilvl="3" w:tplc="10446C52">
      <w:start w:val="1"/>
      <w:numFmt w:val="bullet"/>
      <w:lvlText w:val=""/>
      <w:lvlJc w:val="left"/>
      <w:pPr>
        <w:ind w:left="2880" w:hanging="360"/>
      </w:pPr>
      <w:rPr>
        <w:rFonts w:ascii="Symbol" w:hAnsi="Symbol" w:hint="default"/>
      </w:rPr>
    </w:lvl>
    <w:lvl w:ilvl="4" w:tplc="E2A0ADD6">
      <w:start w:val="1"/>
      <w:numFmt w:val="bullet"/>
      <w:lvlText w:val="o"/>
      <w:lvlJc w:val="left"/>
      <w:pPr>
        <w:ind w:left="3600" w:hanging="360"/>
      </w:pPr>
      <w:rPr>
        <w:rFonts w:ascii="Courier New" w:hAnsi="Courier New" w:hint="default"/>
      </w:rPr>
    </w:lvl>
    <w:lvl w:ilvl="5" w:tplc="9E72E8E8">
      <w:start w:val="1"/>
      <w:numFmt w:val="bullet"/>
      <w:lvlText w:val=""/>
      <w:lvlJc w:val="left"/>
      <w:pPr>
        <w:ind w:left="4320" w:hanging="360"/>
      </w:pPr>
      <w:rPr>
        <w:rFonts w:ascii="Wingdings" w:hAnsi="Wingdings" w:hint="default"/>
      </w:rPr>
    </w:lvl>
    <w:lvl w:ilvl="6" w:tplc="922C08E4">
      <w:start w:val="1"/>
      <w:numFmt w:val="bullet"/>
      <w:lvlText w:val=""/>
      <w:lvlJc w:val="left"/>
      <w:pPr>
        <w:ind w:left="5040" w:hanging="360"/>
      </w:pPr>
      <w:rPr>
        <w:rFonts w:ascii="Symbol" w:hAnsi="Symbol" w:hint="default"/>
      </w:rPr>
    </w:lvl>
    <w:lvl w:ilvl="7" w:tplc="565C7870">
      <w:start w:val="1"/>
      <w:numFmt w:val="bullet"/>
      <w:lvlText w:val="o"/>
      <w:lvlJc w:val="left"/>
      <w:pPr>
        <w:ind w:left="5760" w:hanging="360"/>
      </w:pPr>
      <w:rPr>
        <w:rFonts w:ascii="Courier New" w:hAnsi="Courier New" w:hint="default"/>
      </w:rPr>
    </w:lvl>
    <w:lvl w:ilvl="8" w:tplc="CAB05538">
      <w:start w:val="1"/>
      <w:numFmt w:val="bullet"/>
      <w:lvlText w:val=""/>
      <w:lvlJc w:val="left"/>
      <w:pPr>
        <w:ind w:left="6480" w:hanging="360"/>
      </w:pPr>
      <w:rPr>
        <w:rFonts w:ascii="Wingdings" w:hAnsi="Wingdings" w:hint="default"/>
      </w:rPr>
    </w:lvl>
  </w:abstractNum>
  <w:abstractNum w:abstractNumId="4" w15:restartNumberingAfterBreak="0">
    <w:nsid w:val="22792429"/>
    <w:multiLevelType w:val="multilevel"/>
    <w:tmpl w:val="C71AC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650A01"/>
    <w:multiLevelType w:val="hybridMultilevel"/>
    <w:tmpl w:val="863891C4"/>
    <w:lvl w:ilvl="0" w:tplc="96A23E10">
      <w:start w:val="1"/>
      <w:numFmt w:val="bullet"/>
      <w:lvlText w:val=""/>
      <w:lvlJc w:val="left"/>
      <w:pPr>
        <w:ind w:left="720" w:hanging="360"/>
      </w:pPr>
      <w:rPr>
        <w:rFonts w:ascii="Symbol" w:hAnsi="Symbol" w:hint="default"/>
      </w:rPr>
    </w:lvl>
    <w:lvl w:ilvl="1" w:tplc="452E7072">
      <w:start w:val="1"/>
      <w:numFmt w:val="bullet"/>
      <w:lvlText w:val="o"/>
      <w:lvlJc w:val="left"/>
      <w:pPr>
        <w:ind w:left="1440" w:hanging="360"/>
      </w:pPr>
      <w:rPr>
        <w:rFonts w:ascii="Courier New" w:hAnsi="Courier New" w:hint="default"/>
      </w:rPr>
    </w:lvl>
    <w:lvl w:ilvl="2" w:tplc="68E82E68">
      <w:start w:val="1"/>
      <w:numFmt w:val="bullet"/>
      <w:lvlText w:val=""/>
      <w:lvlJc w:val="left"/>
      <w:pPr>
        <w:ind w:left="2160" w:hanging="360"/>
      </w:pPr>
      <w:rPr>
        <w:rFonts w:ascii="Wingdings" w:hAnsi="Wingdings" w:hint="default"/>
      </w:rPr>
    </w:lvl>
    <w:lvl w:ilvl="3" w:tplc="D2269914">
      <w:start w:val="1"/>
      <w:numFmt w:val="bullet"/>
      <w:lvlText w:val=""/>
      <w:lvlJc w:val="left"/>
      <w:pPr>
        <w:ind w:left="2880" w:hanging="360"/>
      </w:pPr>
      <w:rPr>
        <w:rFonts w:ascii="Symbol" w:hAnsi="Symbol" w:hint="default"/>
      </w:rPr>
    </w:lvl>
    <w:lvl w:ilvl="4" w:tplc="3700481C">
      <w:start w:val="1"/>
      <w:numFmt w:val="bullet"/>
      <w:lvlText w:val="o"/>
      <w:lvlJc w:val="left"/>
      <w:pPr>
        <w:ind w:left="3600" w:hanging="360"/>
      </w:pPr>
      <w:rPr>
        <w:rFonts w:ascii="Courier New" w:hAnsi="Courier New" w:hint="default"/>
      </w:rPr>
    </w:lvl>
    <w:lvl w:ilvl="5" w:tplc="D3CE284C">
      <w:start w:val="1"/>
      <w:numFmt w:val="bullet"/>
      <w:lvlText w:val=""/>
      <w:lvlJc w:val="left"/>
      <w:pPr>
        <w:ind w:left="4320" w:hanging="360"/>
      </w:pPr>
      <w:rPr>
        <w:rFonts w:ascii="Wingdings" w:hAnsi="Wingdings" w:hint="default"/>
      </w:rPr>
    </w:lvl>
    <w:lvl w:ilvl="6" w:tplc="2EE20E36">
      <w:start w:val="1"/>
      <w:numFmt w:val="bullet"/>
      <w:lvlText w:val=""/>
      <w:lvlJc w:val="left"/>
      <w:pPr>
        <w:ind w:left="5040" w:hanging="360"/>
      </w:pPr>
      <w:rPr>
        <w:rFonts w:ascii="Symbol" w:hAnsi="Symbol" w:hint="default"/>
      </w:rPr>
    </w:lvl>
    <w:lvl w:ilvl="7" w:tplc="7B1A2480">
      <w:start w:val="1"/>
      <w:numFmt w:val="bullet"/>
      <w:lvlText w:val="o"/>
      <w:lvlJc w:val="left"/>
      <w:pPr>
        <w:ind w:left="5760" w:hanging="360"/>
      </w:pPr>
      <w:rPr>
        <w:rFonts w:ascii="Courier New" w:hAnsi="Courier New" w:hint="default"/>
      </w:rPr>
    </w:lvl>
    <w:lvl w:ilvl="8" w:tplc="AD2CEF96">
      <w:start w:val="1"/>
      <w:numFmt w:val="bullet"/>
      <w:lvlText w:val=""/>
      <w:lvlJc w:val="left"/>
      <w:pPr>
        <w:ind w:left="6480" w:hanging="360"/>
      </w:pPr>
      <w:rPr>
        <w:rFonts w:ascii="Wingdings" w:hAnsi="Wingdings" w:hint="default"/>
      </w:rPr>
    </w:lvl>
  </w:abstractNum>
  <w:abstractNum w:abstractNumId="6" w15:restartNumberingAfterBreak="0">
    <w:nsid w:val="41275660"/>
    <w:multiLevelType w:val="hybridMultilevel"/>
    <w:tmpl w:val="0A3E304E"/>
    <w:lvl w:ilvl="0" w:tplc="8C96C084">
      <w:start w:val="1"/>
      <w:numFmt w:val="bullet"/>
      <w:lvlText w:val=""/>
      <w:lvlJc w:val="left"/>
      <w:pPr>
        <w:ind w:left="720" w:hanging="360"/>
      </w:pPr>
      <w:rPr>
        <w:rFonts w:ascii="Symbol" w:hAnsi="Symbol" w:hint="default"/>
      </w:rPr>
    </w:lvl>
    <w:lvl w:ilvl="1" w:tplc="402EA546">
      <w:start w:val="1"/>
      <w:numFmt w:val="bullet"/>
      <w:lvlText w:val="o"/>
      <w:lvlJc w:val="left"/>
      <w:pPr>
        <w:ind w:left="1440" w:hanging="360"/>
      </w:pPr>
      <w:rPr>
        <w:rFonts w:ascii="Courier New" w:hAnsi="Courier New" w:hint="default"/>
      </w:rPr>
    </w:lvl>
    <w:lvl w:ilvl="2" w:tplc="21F29058">
      <w:start w:val="1"/>
      <w:numFmt w:val="bullet"/>
      <w:lvlText w:val=""/>
      <w:lvlJc w:val="left"/>
      <w:pPr>
        <w:ind w:left="2160" w:hanging="360"/>
      </w:pPr>
      <w:rPr>
        <w:rFonts w:ascii="Wingdings" w:hAnsi="Wingdings" w:hint="default"/>
      </w:rPr>
    </w:lvl>
    <w:lvl w:ilvl="3" w:tplc="1722D000">
      <w:start w:val="1"/>
      <w:numFmt w:val="bullet"/>
      <w:lvlText w:val=""/>
      <w:lvlJc w:val="left"/>
      <w:pPr>
        <w:ind w:left="2880" w:hanging="360"/>
      </w:pPr>
      <w:rPr>
        <w:rFonts w:ascii="Symbol" w:hAnsi="Symbol" w:hint="default"/>
      </w:rPr>
    </w:lvl>
    <w:lvl w:ilvl="4" w:tplc="2E0AA27E">
      <w:start w:val="1"/>
      <w:numFmt w:val="bullet"/>
      <w:lvlText w:val="o"/>
      <w:lvlJc w:val="left"/>
      <w:pPr>
        <w:ind w:left="3600" w:hanging="360"/>
      </w:pPr>
      <w:rPr>
        <w:rFonts w:ascii="Courier New" w:hAnsi="Courier New" w:hint="default"/>
      </w:rPr>
    </w:lvl>
    <w:lvl w:ilvl="5" w:tplc="342E4190">
      <w:start w:val="1"/>
      <w:numFmt w:val="bullet"/>
      <w:lvlText w:val=""/>
      <w:lvlJc w:val="left"/>
      <w:pPr>
        <w:ind w:left="4320" w:hanging="360"/>
      </w:pPr>
      <w:rPr>
        <w:rFonts w:ascii="Wingdings" w:hAnsi="Wingdings" w:hint="default"/>
      </w:rPr>
    </w:lvl>
    <w:lvl w:ilvl="6" w:tplc="8B02477E">
      <w:start w:val="1"/>
      <w:numFmt w:val="bullet"/>
      <w:lvlText w:val=""/>
      <w:lvlJc w:val="left"/>
      <w:pPr>
        <w:ind w:left="5040" w:hanging="360"/>
      </w:pPr>
      <w:rPr>
        <w:rFonts w:ascii="Symbol" w:hAnsi="Symbol" w:hint="default"/>
      </w:rPr>
    </w:lvl>
    <w:lvl w:ilvl="7" w:tplc="325A1FE6">
      <w:start w:val="1"/>
      <w:numFmt w:val="bullet"/>
      <w:lvlText w:val="o"/>
      <w:lvlJc w:val="left"/>
      <w:pPr>
        <w:ind w:left="5760" w:hanging="360"/>
      </w:pPr>
      <w:rPr>
        <w:rFonts w:ascii="Courier New" w:hAnsi="Courier New" w:hint="default"/>
      </w:rPr>
    </w:lvl>
    <w:lvl w:ilvl="8" w:tplc="37D8D780">
      <w:start w:val="1"/>
      <w:numFmt w:val="bullet"/>
      <w:lvlText w:val=""/>
      <w:lvlJc w:val="left"/>
      <w:pPr>
        <w:ind w:left="6480" w:hanging="360"/>
      </w:pPr>
      <w:rPr>
        <w:rFonts w:ascii="Wingdings" w:hAnsi="Wingdings" w:hint="default"/>
      </w:rPr>
    </w:lvl>
  </w:abstractNum>
  <w:abstractNum w:abstractNumId="7" w15:restartNumberingAfterBreak="0">
    <w:nsid w:val="4F3AE52B"/>
    <w:multiLevelType w:val="hybridMultilevel"/>
    <w:tmpl w:val="20D032B4"/>
    <w:lvl w:ilvl="0" w:tplc="B038DE00">
      <w:start w:val="1"/>
      <w:numFmt w:val="bullet"/>
      <w:lvlText w:val=""/>
      <w:lvlJc w:val="left"/>
      <w:pPr>
        <w:ind w:left="720" w:hanging="360"/>
      </w:pPr>
      <w:rPr>
        <w:rFonts w:ascii="Symbol" w:hAnsi="Symbol" w:hint="default"/>
      </w:rPr>
    </w:lvl>
    <w:lvl w:ilvl="1" w:tplc="55A28CAC">
      <w:start w:val="1"/>
      <w:numFmt w:val="bullet"/>
      <w:lvlText w:val="o"/>
      <w:lvlJc w:val="left"/>
      <w:pPr>
        <w:ind w:left="1440" w:hanging="360"/>
      </w:pPr>
      <w:rPr>
        <w:rFonts w:ascii="Courier New" w:hAnsi="Courier New" w:hint="default"/>
      </w:rPr>
    </w:lvl>
    <w:lvl w:ilvl="2" w:tplc="1A14DC1C">
      <w:start w:val="1"/>
      <w:numFmt w:val="bullet"/>
      <w:lvlText w:val=""/>
      <w:lvlJc w:val="left"/>
      <w:pPr>
        <w:ind w:left="2160" w:hanging="360"/>
      </w:pPr>
      <w:rPr>
        <w:rFonts w:ascii="Wingdings" w:hAnsi="Wingdings" w:hint="default"/>
      </w:rPr>
    </w:lvl>
    <w:lvl w:ilvl="3" w:tplc="A37C6C84">
      <w:start w:val="1"/>
      <w:numFmt w:val="bullet"/>
      <w:lvlText w:val=""/>
      <w:lvlJc w:val="left"/>
      <w:pPr>
        <w:ind w:left="2880" w:hanging="360"/>
      </w:pPr>
      <w:rPr>
        <w:rFonts w:ascii="Symbol" w:hAnsi="Symbol" w:hint="default"/>
      </w:rPr>
    </w:lvl>
    <w:lvl w:ilvl="4" w:tplc="71F0A7F2">
      <w:start w:val="1"/>
      <w:numFmt w:val="bullet"/>
      <w:lvlText w:val="o"/>
      <w:lvlJc w:val="left"/>
      <w:pPr>
        <w:ind w:left="3600" w:hanging="360"/>
      </w:pPr>
      <w:rPr>
        <w:rFonts w:ascii="Courier New" w:hAnsi="Courier New" w:hint="default"/>
      </w:rPr>
    </w:lvl>
    <w:lvl w:ilvl="5" w:tplc="831C3320">
      <w:start w:val="1"/>
      <w:numFmt w:val="bullet"/>
      <w:lvlText w:val=""/>
      <w:lvlJc w:val="left"/>
      <w:pPr>
        <w:ind w:left="4320" w:hanging="360"/>
      </w:pPr>
      <w:rPr>
        <w:rFonts w:ascii="Wingdings" w:hAnsi="Wingdings" w:hint="default"/>
      </w:rPr>
    </w:lvl>
    <w:lvl w:ilvl="6" w:tplc="AA006610">
      <w:start w:val="1"/>
      <w:numFmt w:val="bullet"/>
      <w:lvlText w:val=""/>
      <w:lvlJc w:val="left"/>
      <w:pPr>
        <w:ind w:left="5040" w:hanging="360"/>
      </w:pPr>
      <w:rPr>
        <w:rFonts w:ascii="Symbol" w:hAnsi="Symbol" w:hint="default"/>
      </w:rPr>
    </w:lvl>
    <w:lvl w:ilvl="7" w:tplc="E3749074">
      <w:start w:val="1"/>
      <w:numFmt w:val="bullet"/>
      <w:lvlText w:val="o"/>
      <w:lvlJc w:val="left"/>
      <w:pPr>
        <w:ind w:left="5760" w:hanging="360"/>
      </w:pPr>
      <w:rPr>
        <w:rFonts w:ascii="Courier New" w:hAnsi="Courier New" w:hint="default"/>
      </w:rPr>
    </w:lvl>
    <w:lvl w:ilvl="8" w:tplc="3E98CAF8">
      <w:start w:val="1"/>
      <w:numFmt w:val="bullet"/>
      <w:lvlText w:val=""/>
      <w:lvlJc w:val="left"/>
      <w:pPr>
        <w:ind w:left="6480" w:hanging="360"/>
      </w:pPr>
      <w:rPr>
        <w:rFonts w:ascii="Wingdings" w:hAnsi="Wingdings" w:hint="default"/>
      </w:rPr>
    </w:lvl>
  </w:abstractNum>
  <w:abstractNum w:abstractNumId="8" w15:restartNumberingAfterBreak="0">
    <w:nsid w:val="59A69983"/>
    <w:multiLevelType w:val="hybridMultilevel"/>
    <w:tmpl w:val="CB7CFA9C"/>
    <w:lvl w:ilvl="0" w:tplc="E132BA3E">
      <w:start w:val="1"/>
      <w:numFmt w:val="bullet"/>
      <w:lvlText w:val=""/>
      <w:lvlJc w:val="left"/>
      <w:pPr>
        <w:ind w:left="720" w:hanging="360"/>
      </w:pPr>
      <w:rPr>
        <w:rFonts w:ascii="Symbol" w:hAnsi="Symbol" w:hint="default"/>
      </w:rPr>
    </w:lvl>
    <w:lvl w:ilvl="1" w:tplc="542A5B02">
      <w:start w:val="1"/>
      <w:numFmt w:val="bullet"/>
      <w:lvlText w:val="o"/>
      <w:lvlJc w:val="left"/>
      <w:pPr>
        <w:ind w:left="1440" w:hanging="360"/>
      </w:pPr>
      <w:rPr>
        <w:rFonts w:ascii="Courier New" w:hAnsi="Courier New" w:hint="default"/>
      </w:rPr>
    </w:lvl>
    <w:lvl w:ilvl="2" w:tplc="F66C5430">
      <w:start w:val="1"/>
      <w:numFmt w:val="bullet"/>
      <w:lvlText w:val=""/>
      <w:lvlJc w:val="left"/>
      <w:pPr>
        <w:ind w:left="2160" w:hanging="360"/>
      </w:pPr>
      <w:rPr>
        <w:rFonts w:ascii="Wingdings" w:hAnsi="Wingdings" w:hint="default"/>
      </w:rPr>
    </w:lvl>
    <w:lvl w:ilvl="3" w:tplc="46B8976A">
      <w:start w:val="1"/>
      <w:numFmt w:val="bullet"/>
      <w:lvlText w:val=""/>
      <w:lvlJc w:val="left"/>
      <w:pPr>
        <w:ind w:left="2880" w:hanging="360"/>
      </w:pPr>
      <w:rPr>
        <w:rFonts w:ascii="Symbol" w:hAnsi="Symbol" w:hint="default"/>
      </w:rPr>
    </w:lvl>
    <w:lvl w:ilvl="4" w:tplc="34ECABE0">
      <w:start w:val="1"/>
      <w:numFmt w:val="bullet"/>
      <w:lvlText w:val="o"/>
      <w:lvlJc w:val="left"/>
      <w:pPr>
        <w:ind w:left="3600" w:hanging="360"/>
      </w:pPr>
      <w:rPr>
        <w:rFonts w:ascii="Courier New" w:hAnsi="Courier New" w:hint="default"/>
      </w:rPr>
    </w:lvl>
    <w:lvl w:ilvl="5" w:tplc="4FAC10C0">
      <w:start w:val="1"/>
      <w:numFmt w:val="bullet"/>
      <w:lvlText w:val=""/>
      <w:lvlJc w:val="left"/>
      <w:pPr>
        <w:ind w:left="4320" w:hanging="360"/>
      </w:pPr>
      <w:rPr>
        <w:rFonts w:ascii="Wingdings" w:hAnsi="Wingdings" w:hint="default"/>
      </w:rPr>
    </w:lvl>
    <w:lvl w:ilvl="6" w:tplc="10E8EF40">
      <w:start w:val="1"/>
      <w:numFmt w:val="bullet"/>
      <w:lvlText w:val=""/>
      <w:lvlJc w:val="left"/>
      <w:pPr>
        <w:ind w:left="5040" w:hanging="360"/>
      </w:pPr>
      <w:rPr>
        <w:rFonts w:ascii="Symbol" w:hAnsi="Symbol" w:hint="default"/>
      </w:rPr>
    </w:lvl>
    <w:lvl w:ilvl="7" w:tplc="106C5B4C">
      <w:start w:val="1"/>
      <w:numFmt w:val="bullet"/>
      <w:lvlText w:val="o"/>
      <w:lvlJc w:val="left"/>
      <w:pPr>
        <w:ind w:left="5760" w:hanging="360"/>
      </w:pPr>
      <w:rPr>
        <w:rFonts w:ascii="Courier New" w:hAnsi="Courier New" w:hint="default"/>
      </w:rPr>
    </w:lvl>
    <w:lvl w:ilvl="8" w:tplc="EA66F60E">
      <w:start w:val="1"/>
      <w:numFmt w:val="bullet"/>
      <w:lvlText w:val=""/>
      <w:lvlJc w:val="left"/>
      <w:pPr>
        <w:ind w:left="6480" w:hanging="360"/>
      </w:pPr>
      <w:rPr>
        <w:rFonts w:ascii="Wingdings" w:hAnsi="Wingdings" w:hint="default"/>
      </w:rPr>
    </w:lvl>
  </w:abstractNum>
  <w:num w:numId="1" w16cid:durableId="1244561225">
    <w:abstractNumId w:val="2"/>
  </w:num>
  <w:num w:numId="2" w16cid:durableId="1467117250">
    <w:abstractNumId w:val="5"/>
  </w:num>
  <w:num w:numId="3" w16cid:durableId="1489126213">
    <w:abstractNumId w:val="1"/>
  </w:num>
  <w:num w:numId="4" w16cid:durableId="1291326379">
    <w:abstractNumId w:val="3"/>
  </w:num>
  <w:num w:numId="5" w16cid:durableId="117191477">
    <w:abstractNumId w:val="6"/>
  </w:num>
  <w:num w:numId="6" w16cid:durableId="1076824687">
    <w:abstractNumId w:val="8"/>
  </w:num>
  <w:num w:numId="7" w16cid:durableId="1943217149">
    <w:abstractNumId w:val="7"/>
  </w:num>
  <w:num w:numId="8" w16cid:durableId="1528058126">
    <w:abstractNumId w:val="4"/>
  </w:num>
  <w:num w:numId="9" w16cid:durableId="41779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ADE"/>
    <w:rsid w:val="00004636"/>
    <w:rsid w:val="00020491"/>
    <w:rsid w:val="000467F5"/>
    <w:rsid w:val="00070426"/>
    <w:rsid w:val="000B3E06"/>
    <w:rsid w:val="000C2E48"/>
    <w:rsid w:val="000C36F7"/>
    <w:rsid w:val="000D28A7"/>
    <w:rsid w:val="000E3E3C"/>
    <w:rsid w:val="000F4F29"/>
    <w:rsid w:val="00130CE0"/>
    <w:rsid w:val="00130F31"/>
    <w:rsid w:val="00133CC0"/>
    <w:rsid w:val="001420DD"/>
    <w:rsid w:val="00156835"/>
    <w:rsid w:val="0018625B"/>
    <w:rsid w:val="0019790D"/>
    <w:rsid w:val="001B06B6"/>
    <w:rsid w:val="001E4B61"/>
    <w:rsid w:val="001E536E"/>
    <w:rsid w:val="00252B12"/>
    <w:rsid w:val="0027638A"/>
    <w:rsid w:val="0029218A"/>
    <w:rsid w:val="00294DAC"/>
    <w:rsid w:val="002BCC00"/>
    <w:rsid w:val="002D2CFE"/>
    <w:rsid w:val="002D4E1B"/>
    <w:rsid w:val="002E2CC4"/>
    <w:rsid w:val="002F1FAD"/>
    <w:rsid w:val="00302188"/>
    <w:rsid w:val="00352FD2"/>
    <w:rsid w:val="0035503D"/>
    <w:rsid w:val="00355372"/>
    <w:rsid w:val="003C1819"/>
    <w:rsid w:val="003C207F"/>
    <w:rsid w:val="003E1892"/>
    <w:rsid w:val="0041189B"/>
    <w:rsid w:val="00423D18"/>
    <w:rsid w:val="00483484"/>
    <w:rsid w:val="004B0284"/>
    <w:rsid w:val="004D3A28"/>
    <w:rsid w:val="00552FA8"/>
    <w:rsid w:val="00566531"/>
    <w:rsid w:val="005766F8"/>
    <w:rsid w:val="00590706"/>
    <w:rsid w:val="005E20DB"/>
    <w:rsid w:val="00627593"/>
    <w:rsid w:val="00631CF8"/>
    <w:rsid w:val="00651ADE"/>
    <w:rsid w:val="0067295C"/>
    <w:rsid w:val="006F193C"/>
    <w:rsid w:val="00703EF0"/>
    <w:rsid w:val="007317FF"/>
    <w:rsid w:val="007428E8"/>
    <w:rsid w:val="007613D2"/>
    <w:rsid w:val="00761DD6"/>
    <w:rsid w:val="00773610"/>
    <w:rsid w:val="0078361C"/>
    <w:rsid w:val="00784C43"/>
    <w:rsid w:val="00791757"/>
    <w:rsid w:val="0086076A"/>
    <w:rsid w:val="0087485F"/>
    <w:rsid w:val="008843CE"/>
    <w:rsid w:val="008853FD"/>
    <w:rsid w:val="008B0D42"/>
    <w:rsid w:val="008D3096"/>
    <w:rsid w:val="008E043E"/>
    <w:rsid w:val="009000FE"/>
    <w:rsid w:val="00931146"/>
    <w:rsid w:val="009415B7"/>
    <w:rsid w:val="009613E7"/>
    <w:rsid w:val="0096145E"/>
    <w:rsid w:val="00977616"/>
    <w:rsid w:val="009F09C6"/>
    <w:rsid w:val="00A21264"/>
    <w:rsid w:val="00A43B8C"/>
    <w:rsid w:val="00A510B1"/>
    <w:rsid w:val="00A5686B"/>
    <w:rsid w:val="00A603D1"/>
    <w:rsid w:val="00AB60F8"/>
    <w:rsid w:val="00AB7635"/>
    <w:rsid w:val="00B452E1"/>
    <w:rsid w:val="00B754AF"/>
    <w:rsid w:val="00B95949"/>
    <w:rsid w:val="00BC7E52"/>
    <w:rsid w:val="00BD674F"/>
    <w:rsid w:val="00BE04F2"/>
    <w:rsid w:val="00BE087E"/>
    <w:rsid w:val="00C104AC"/>
    <w:rsid w:val="00C14E71"/>
    <w:rsid w:val="00C36A7C"/>
    <w:rsid w:val="00C57186"/>
    <w:rsid w:val="00C61BB1"/>
    <w:rsid w:val="00C75674"/>
    <w:rsid w:val="00C76FC1"/>
    <w:rsid w:val="00CB4802"/>
    <w:rsid w:val="00CC2407"/>
    <w:rsid w:val="00CC50BC"/>
    <w:rsid w:val="00CC5909"/>
    <w:rsid w:val="00D04D70"/>
    <w:rsid w:val="00D36EFE"/>
    <w:rsid w:val="00D3729E"/>
    <w:rsid w:val="00D43AD0"/>
    <w:rsid w:val="00D50051"/>
    <w:rsid w:val="00DA6C0D"/>
    <w:rsid w:val="00DB50D7"/>
    <w:rsid w:val="00DD0A22"/>
    <w:rsid w:val="00DE20CD"/>
    <w:rsid w:val="00DF1D19"/>
    <w:rsid w:val="00DF37F9"/>
    <w:rsid w:val="00E154A7"/>
    <w:rsid w:val="00E45DE4"/>
    <w:rsid w:val="00E926DC"/>
    <w:rsid w:val="00E9551D"/>
    <w:rsid w:val="00EA6DDC"/>
    <w:rsid w:val="00EC2C93"/>
    <w:rsid w:val="00ED15D4"/>
    <w:rsid w:val="00EE000E"/>
    <w:rsid w:val="00EE7D2A"/>
    <w:rsid w:val="00F15093"/>
    <w:rsid w:val="00F5598B"/>
    <w:rsid w:val="00F56EB6"/>
    <w:rsid w:val="00F74182"/>
    <w:rsid w:val="00F7515D"/>
    <w:rsid w:val="00FD79F3"/>
    <w:rsid w:val="00FF1B8B"/>
    <w:rsid w:val="01B203FC"/>
    <w:rsid w:val="02C2AD4D"/>
    <w:rsid w:val="02D5E3B8"/>
    <w:rsid w:val="0328F016"/>
    <w:rsid w:val="04B79D08"/>
    <w:rsid w:val="0632E77F"/>
    <w:rsid w:val="06604E1A"/>
    <w:rsid w:val="083DBA0E"/>
    <w:rsid w:val="0CB5BAB1"/>
    <w:rsid w:val="10BDB19B"/>
    <w:rsid w:val="12104DA4"/>
    <w:rsid w:val="12246AE9"/>
    <w:rsid w:val="171DEBE8"/>
    <w:rsid w:val="17761064"/>
    <w:rsid w:val="19B4C0B9"/>
    <w:rsid w:val="1C4A4175"/>
    <w:rsid w:val="1C6BF951"/>
    <w:rsid w:val="1D1A18E6"/>
    <w:rsid w:val="1DFFBCFD"/>
    <w:rsid w:val="208DCF20"/>
    <w:rsid w:val="20E90CFE"/>
    <w:rsid w:val="23D4A412"/>
    <w:rsid w:val="2488EC4A"/>
    <w:rsid w:val="24A9A8C3"/>
    <w:rsid w:val="26A1F11B"/>
    <w:rsid w:val="295B064B"/>
    <w:rsid w:val="29E698D0"/>
    <w:rsid w:val="2E18E6F4"/>
    <w:rsid w:val="30A53E4F"/>
    <w:rsid w:val="3300F978"/>
    <w:rsid w:val="33FEF4BE"/>
    <w:rsid w:val="348A7068"/>
    <w:rsid w:val="34FCF3A0"/>
    <w:rsid w:val="3677C429"/>
    <w:rsid w:val="38620B8C"/>
    <w:rsid w:val="3A4C5051"/>
    <w:rsid w:val="3AB9BBC2"/>
    <w:rsid w:val="3B16ABA8"/>
    <w:rsid w:val="3BC6866A"/>
    <w:rsid w:val="3D0D538A"/>
    <w:rsid w:val="43B42878"/>
    <w:rsid w:val="476B738F"/>
    <w:rsid w:val="47B8FCE4"/>
    <w:rsid w:val="4B0747B5"/>
    <w:rsid w:val="4B75FC14"/>
    <w:rsid w:val="4F17A951"/>
    <w:rsid w:val="526DDF6A"/>
    <w:rsid w:val="52ED4104"/>
    <w:rsid w:val="53608CDC"/>
    <w:rsid w:val="5563860D"/>
    <w:rsid w:val="59E2A0C2"/>
    <w:rsid w:val="5BA84FBD"/>
    <w:rsid w:val="5D1C769D"/>
    <w:rsid w:val="5D966BAD"/>
    <w:rsid w:val="5DE8141B"/>
    <w:rsid w:val="5E781B76"/>
    <w:rsid w:val="61531B77"/>
    <w:rsid w:val="62308DF1"/>
    <w:rsid w:val="6371E071"/>
    <w:rsid w:val="667E3CAA"/>
    <w:rsid w:val="66E30245"/>
    <w:rsid w:val="6756D25E"/>
    <w:rsid w:val="67861DD1"/>
    <w:rsid w:val="6911671E"/>
    <w:rsid w:val="69663339"/>
    <w:rsid w:val="6A1FB40C"/>
    <w:rsid w:val="6BCB15C8"/>
    <w:rsid w:val="6D2D1768"/>
    <w:rsid w:val="6DB0ED5D"/>
    <w:rsid w:val="6F68C792"/>
    <w:rsid w:val="6FAB0FFD"/>
    <w:rsid w:val="71134B52"/>
    <w:rsid w:val="75933E2B"/>
    <w:rsid w:val="75A97D4B"/>
    <w:rsid w:val="772ABEBF"/>
    <w:rsid w:val="774C3A96"/>
    <w:rsid w:val="7752C738"/>
    <w:rsid w:val="782551D9"/>
    <w:rsid w:val="7B78EA7F"/>
    <w:rsid w:val="7CFD22A7"/>
    <w:rsid w:val="7EA6B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8C99"/>
  <w15:docId w15:val="{A470DDA0-E37B-D445-A1F9-997D2D31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686AFA"/>
    <w:pPr>
      <w:spacing w:after="0" w:line="240" w:lineRule="auto"/>
    </w:p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0AA0"/>
    <w:rPr>
      <w:b/>
      <w:bCs/>
    </w:rPr>
  </w:style>
  <w:style w:type="character" w:customStyle="1" w:styleId="CommentSubjectChar">
    <w:name w:val="Comment Subject Char"/>
    <w:basedOn w:val="CommentTextChar"/>
    <w:link w:val="CommentSubject"/>
    <w:uiPriority w:val="99"/>
    <w:semiHidden/>
    <w:rsid w:val="00250AA0"/>
    <w:rPr>
      <w:b/>
      <w:bCs/>
      <w:sz w:val="20"/>
      <w:szCs w:val="20"/>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EA5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771"/>
  </w:style>
  <w:style w:type="paragraph" w:styleId="Footer">
    <w:name w:val="footer"/>
    <w:basedOn w:val="Normal"/>
    <w:link w:val="FooterChar"/>
    <w:uiPriority w:val="99"/>
    <w:unhideWhenUsed/>
    <w:rsid w:val="00EA5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771"/>
  </w:style>
  <w:style w:type="character" w:styleId="Hyperlink">
    <w:name w:val="Hyperlink"/>
    <w:basedOn w:val="DefaultParagraphFont"/>
    <w:uiPriority w:val="99"/>
    <w:unhideWhenUsed/>
    <w:rsid w:val="0064583C"/>
    <w:rPr>
      <w:color w:val="0000FF" w:themeColor="hyperlink"/>
      <w:u w:val="single"/>
    </w:rPr>
  </w:style>
  <w:style w:type="character" w:styleId="UnresolvedMention">
    <w:name w:val="Unresolved Mention"/>
    <w:basedOn w:val="DefaultParagraphFont"/>
    <w:uiPriority w:val="99"/>
    <w:semiHidden/>
    <w:unhideWhenUsed/>
    <w:rsid w:val="0052162C"/>
    <w:rPr>
      <w:color w:val="605E5C"/>
      <w:shd w:val="clear" w:color="auto" w:fill="E1DFDD"/>
    </w:rPr>
  </w:style>
  <w:style w:type="table" w:customStyle="1" w:styleId="a6">
    <w:basedOn w:val="TableNormal"/>
    <w:tblPr>
      <w:tblStyleRowBandSize w:val="1"/>
      <w:tblStyleColBandSize w:val="1"/>
      <w:tblCellMar>
        <w:left w:w="115" w:type="dxa"/>
        <w:right w:w="115" w:type="dxa"/>
      </w:tblCellMar>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inkedin.com/in/mrscand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inkedin.com/in/mrscan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m5qtkhUFMvkoYGSvp79HC/EQQ==">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808756-88F9-42DC-866D-3D900A98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1291</Words>
  <Characters>8618</Characters>
  <Application>Microsoft Office Word</Application>
  <DocSecurity>0</DocSecurity>
  <Lines>143</Lines>
  <Paragraphs>99</Paragraphs>
  <ScaleCrop>false</ScaleCrop>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Candice Hall</cp:lastModifiedBy>
  <cp:revision>5</cp:revision>
  <cp:lastPrinted>2025-10-13T19:46:00Z</cp:lastPrinted>
  <dcterms:created xsi:type="dcterms:W3CDTF">2025-10-27T18:44:00Z</dcterms:created>
  <dcterms:modified xsi:type="dcterms:W3CDTF">2025-11-08T16:03:00Z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5434a7b79e0577b21e4c350d8ec8cfa2983899ff30628674035c79be492ce991</vt:lpwstr>
  </property>
</Properties>
</file>