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FF1F" w14:textId="31497F6B" w:rsidR="00CA6BA5" w:rsidRPr="00AC7F53" w:rsidRDefault="006453D0" w:rsidP="00AD777E">
      <w:pPr>
        <w:pStyle w:val="Header"/>
        <w:pBdr>
          <w:bottom w:val="single" w:sz="4" w:space="1" w:color="auto"/>
          <w:between w:val="single" w:sz="4" w:space="1" w:color="auto"/>
        </w:pBdr>
        <w:spacing w:line="240" w:lineRule="auto"/>
        <w:rPr>
          <w:rFonts w:ascii="Calibri" w:hAnsi="Calibri" w:cs="Calibri"/>
          <w:caps/>
          <w:color w:val="00416A"/>
          <w:sz w:val="40"/>
          <w:szCs w:val="40"/>
        </w:rPr>
      </w:pPr>
      <w:r w:rsidRPr="00AC7F53">
        <w:rPr>
          <w:rFonts w:ascii="Calibri" w:hAnsi="Calibri" w:cs="Calibri"/>
          <w:noProof/>
          <w:sz w:val="40"/>
          <w:szCs w:val="40"/>
        </w:rPr>
        <mc:AlternateContent>
          <mc:Choice Requires="wps">
            <w:drawing>
              <wp:anchor distT="0" distB="0" distL="114300" distR="114300" simplePos="0" relativeHeight="251657728" behindDoc="0" locked="0" layoutInCell="1" allowOverlap="1" wp14:anchorId="1112F655" wp14:editId="6A080471">
                <wp:simplePos x="0" y="0"/>
                <wp:positionH relativeFrom="column">
                  <wp:posOffset>3345180</wp:posOffset>
                </wp:positionH>
                <wp:positionV relativeFrom="paragraph">
                  <wp:posOffset>-107136</wp:posOffset>
                </wp:positionV>
                <wp:extent cx="3153536" cy="444500"/>
                <wp:effectExtent l="0" t="0" r="0" b="0"/>
                <wp:wrapNone/>
                <wp:docPr id="4918007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3536" cy="444500"/>
                        </a:xfrm>
                        <a:prstGeom prst="rect">
                          <a:avLst/>
                        </a:prstGeom>
                        <a:noFill/>
                        <a:ln w="6350">
                          <a:noFill/>
                        </a:ln>
                      </wps:spPr>
                      <wps:txbx>
                        <w:txbxContent>
                          <w:p w14:paraId="3A5F45C7" w14:textId="0A5DEFF4" w:rsidR="004E0922" w:rsidRPr="00AC7F53" w:rsidRDefault="00AD777E" w:rsidP="004E0922">
                            <w:pPr>
                              <w:jc w:val="right"/>
                              <w:rPr>
                                <w:rFonts w:ascii="Calibri" w:hAnsi="Calibri" w:cs="Calibri"/>
                                <w:sz w:val="22"/>
                                <w:szCs w:val="22"/>
                              </w:rPr>
                            </w:pPr>
                            <w:r w:rsidRPr="00AD777E">
                              <w:rPr>
                                <w:rFonts w:ascii="Calibri" w:hAnsi="Calibri" w:cs="Calibri"/>
                                <w:caps/>
                                <w:sz w:val="22"/>
                                <w:szCs w:val="22"/>
                              </w:rPr>
                              <w:t>TURNING AI, ANALYTICS AND DATA INTO EXECUTION, ACTION, AND MEASURABLE MARGIN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2F655" id="_x0000_t202" coordsize="21600,21600" o:spt="202" path="m,l,21600r21600,l21600,xe">
                <v:stroke joinstyle="miter"/>
                <v:path gradientshapeok="t" o:connecttype="rect"/>
              </v:shapetype>
              <v:shape id="Text Box 1" o:spid="_x0000_s1026" type="#_x0000_t202" style="position:absolute;margin-left:263.4pt;margin-top:-8.45pt;width:248.3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" filled="f" stroked="f" strokeweight=".5pt">
                <v:textbox>
                  <w:txbxContent>
                    <w:p w14:paraId="3A5F45C7" w14:textId="0A5DEFF4" w:rsidR="004E0922" w:rsidRPr="00AC7F53" w:rsidRDefault="00AD777E" w:rsidP="004E0922">
                      <w:pPr>
                        <w:jc w:val="right"/>
                        <w:rPr>
                          <w:rFonts w:ascii="Calibri" w:hAnsi="Calibri" w:cs="Calibri"/>
                          <w:sz w:val="22"/>
                          <w:szCs w:val="22"/>
                        </w:rPr>
                      </w:pPr>
                      <w:r w:rsidRPr="00AD777E">
                        <w:rPr>
                          <w:rFonts w:ascii="Calibri" w:hAnsi="Calibri" w:cs="Calibri"/>
                          <w:caps/>
                          <w:sz w:val="22"/>
                          <w:szCs w:val="22"/>
                        </w:rPr>
                        <w:t>TURNING AI, ANALYTICS AND DATA INTO EXECUTION, ACTION, AND MEASURABLE MARGIN</w:t>
                      </w:r>
                    </w:p>
                  </w:txbxContent>
                </v:textbox>
              </v:shape>
            </w:pict>
          </mc:Fallback>
        </mc:AlternateContent>
      </w:r>
      <w:r w:rsidR="00342B74" w:rsidRPr="00342B74">
        <w:rPr>
          <w:rFonts w:ascii="Calibri" w:hAnsi="Calibri" w:cs="Calibri"/>
          <w:noProof/>
          <w:color w:val="00416A"/>
          <w:sz w:val="40"/>
          <w:szCs w:val="40"/>
        </w:rPr>
        <w:t xml:space="preserve">Chris “Jay” </w:t>
      </w:r>
      <w:r w:rsidR="00342B74" w:rsidRPr="001A0116">
        <w:rPr>
          <w:rFonts w:ascii="Calibri" w:hAnsi="Calibri" w:cs="Calibri"/>
          <w:noProof/>
          <w:color w:val="00416A"/>
          <w:sz w:val="40"/>
          <w:szCs w:val="40"/>
        </w:rPr>
        <w:t>Hawkinson</w:t>
      </w:r>
    </w:p>
    <w:p w14:paraId="3A57265F" w14:textId="6D479BFF" w:rsidR="00B24172" w:rsidRPr="00DC6E54" w:rsidRDefault="00E93F10" w:rsidP="00AC7F53">
      <w:pPr>
        <w:pStyle w:val="Address"/>
      </w:pPr>
      <w:r w:rsidRPr="00DC6E54">
        <w:t>Gre</w:t>
      </w:r>
      <w:r w:rsidR="00DC6E54">
        <w:t>e</w:t>
      </w:r>
      <w:r w:rsidRPr="00DC6E54">
        <w:t>nville-Spartanburg</w:t>
      </w:r>
      <w:r w:rsidR="00C51CD0">
        <w:t xml:space="preserve">, SC </w:t>
      </w:r>
      <w:r w:rsidR="00740EF7" w:rsidRPr="00DC6E54">
        <w:t>Area</w:t>
      </w:r>
      <w:r w:rsidR="00AD777E" w:rsidRPr="00DC6E54">
        <w:t xml:space="preserve"> • </w:t>
      </w:r>
      <w:hyperlink r:id="rId7" w:history="1">
        <w:r w:rsidR="00AD777E" w:rsidRPr="00DC6E54">
          <w:rPr>
            <w:rStyle w:val="Hyperlink"/>
            <w:color w:val="00416A"/>
            <w:u w:val="none"/>
          </w:rPr>
          <w:t>jhawkinson@hawksroost.com</w:t>
        </w:r>
      </w:hyperlink>
      <w:r w:rsidR="00AD777E" w:rsidRPr="00DC6E54">
        <w:t xml:space="preserve"> • 317-385-5303 • </w:t>
      </w:r>
      <w:hyperlink r:id="rId8" w:history="1">
        <w:r w:rsidR="00AD777E" w:rsidRPr="00DC6E54">
          <w:rPr>
            <w:rStyle w:val="Hyperlink"/>
            <w:color w:val="00416A"/>
            <w:u w:val="none"/>
          </w:rPr>
          <w:t>www.linkedin.com/in/jayhawkinson00</w:t>
        </w:r>
      </w:hyperlink>
      <w:r w:rsidR="00AD777E" w:rsidRPr="00DC6E54">
        <w:t xml:space="preserve"> </w:t>
      </w:r>
    </w:p>
    <w:p w14:paraId="3A9BC0B2" w14:textId="77777777" w:rsidR="005D75D9" w:rsidRPr="005D75D9" w:rsidRDefault="005D75D9" w:rsidP="005D75D9">
      <w:pPr>
        <w:pStyle w:val="Intro"/>
        <w:rPr>
          <w:bCs w:val="0"/>
          <w:color w:val="00416A"/>
        </w:rPr>
      </w:pPr>
      <w:r w:rsidRPr="005D75D9">
        <w:rPr>
          <w:b/>
          <w:color w:val="00416A"/>
        </w:rPr>
        <w:t>Award-winning Chief Data &amp; AI Officer, NACD Board-Certified Executive (NACD.DC)</w:t>
      </w:r>
      <w:r w:rsidRPr="005D75D9">
        <w:rPr>
          <w:bCs w:val="0"/>
          <w:color w:val="00416A"/>
        </w:rPr>
        <w:t xml:space="preserve">, and Founder of </w:t>
      </w:r>
      <w:proofErr w:type="spellStart"/>
      <w:r w:rsidRPr="005D75D9">
        <w:rPr>
          <w:bCs w:val="0"/>
          <w:color w:val="00416A"/>
        </w:rPr>
        <w:t>Hawksroost</w:t>
      </w:r>
      <w:proofErr w:type="spellEnd"/>
      <w:r w:rsidRPr="005D75D9">
        <w:rPr>
          <w:bCs w:val="0"/>
          <w:color w:val="00416A"/>
        </w:rPr>
        <w:t>, LLC. Fractional CIO/CDO/CDAO trusted by Boards, CEOs, and private equity sponsors to deliver immediate, high-impact results. Specializes in modernizing platforms, building data foundations, accelerating AI adoption, and embedding governance that drives measurable ROI. Recognized for parachuting into complex situations, stabilizing operations, and creating value in the first 90 days.</w:t>
      </w:r>
    </w:p>
    <w:p w14:paraId="043C4E00" w14:textId="77777777" w:rsidR="005D75D9" w:rsidRPr="005D75D9" w:rsidRDefault="005D75D9" w:rsidP="005D75D9">
      <w:pPr>
        <w:pStyle w:val="Intro"/>
        <w:rPr>
          <w:bCs w:val="0"/>
          <w:color w:val="00416A"/>
        </w:rPr>
      </w:pPr>
      <w:r w:rsidRPr="005D75D9">
        <w:rPr>
          <w:bCs w:val="0"/>
          <w:color w:val="00416A"/>
        </w:rPr>
        <w:t xml:space="preserve">Trusted advisor to Boards, sponsors, and C-suite leaders who </w:t>
      </w:r>
      <w:proofErr w:type="gramStart"/>
      <w:r w:rsidRPr="005D75D9">
        <w:rPr>
          <w:bCs w:val="0"/>
          <w:color w:val="00416A"/>
        </w:rPr>
        <w:t>delivers</w:t>
      </w:r>
      <w:proofErr w:type="gramEnd"/>
      <w:r w:rsidRPr="005D75D9">
        <w:rPr>
          <w:bCs w:val="0"/>
          <w:color w:val="00416A"/>
        </w:rPr>
        <w:t xml:space="preserve"> rapid, measurable impact across corporate, PE-backed, and fractional roles. Known for combining strategic vision with hands-on execution, instilling cultures of accountability and speed while ensuring every initiative ties directly to operational and financial outcomes.</w:t>
      </w:r>
    </w:p>
    <w:p w14:paraId="1788B0E1" w14:textId="3E26A0CF" w:rsidR="00AD777E" w:rsidRPr="00AD777E" w:rsidRDefault="00AD777E" w:rsidP="00AD777E">
      <w:pPr>
        <w:pStyle w:val="SkillsBullets"/>
        <w:rPr>
          <w:rStyle w:val="-Bold"/>
          <w:b w:val="0"/>
          <w:bCs w:val="0"/>
          <w:color w:val="0D0D0D"/>
        </w:rPr>
      </w:pPr>
      <w:r w:rsidRPr="00AD777E">
        <w:rPr>
          <w:rStyle w:val="-Bold"/>
        </w:rPr>
        <w:t xml:space="preserve">Leveraging AI and Data to Improve Performance and Drive Growth: </w:t>
      </w:r>
      <w:r w:rsidR="00EF50B0" w:rsidRPr="00EF50B0">
        <w:t xml:space="preserve">Delivered measurable impact across CPG and industrial sectors by unifying data and AI strategy. At Lamb Weston, </w:t>
      </w:r>
      <w:proofErr w:type="gramStart"/>
      <w:r w:rsidR="00EF50B0" w:rsidRPr="00EF50B0">
        <w:t>generated</w:t>
      </w:r>
      <w:proofErr w:type="gramEnd"/>
      <w:r w:rsidR="00EF50B0" w:rsidRPr="00EF50B0">
        <w:t xml:space="preserve"> $1.4M in savings through AI-driven inventory optimization</w:t>
      </w:r>
      <w:r w:rsidR="00074321">
        <w:t xml:space="preserve"> within 90 days</w:t>
      </w:r>
      <w:r w:rsidR="00EF50B0" w:rsidRPr="00EF50B0">
        <w:t xml:space="preserve">. At Valmont Industries, </w:t>
      </w:r>
      <w:proofErr w:type="gramStart"/>
      <w:r w:rsidR="00EF50B0" w:rsidRPr="00EF50B0">
        <w:t>accelerated delivery time</w:t>
      </w:r>
      <w:proofErr w:type="gramEnd"/>
      <w:r w:rsidR="00EF50B0" w:rsidRPr="00EF50B0">
        <w:t xml:space="preserve"> by 80% and cut time-to-insight by 26% with a scalable, self-service analytics</w:t>
      </w:r>
      <w:r w:rsidR="00074321">
        <w:t xml:space="preserve"> </w:t>
      </w:r>
      <w:r w:rsidR="00EF50B0" w:rsidRPr="00EF50B0">
        <w:t>that enhanced enterprise decision-making</w:t>
      </w:r>
      <w:r w:rsidR="00074321">
        <w:t xml:space="preserve"> within 180 days</w:t>
      </w:r>
      <w:r w:rsidRPr="00AD777E">
        <w:rPr>
          <w:rStyle w:val="-Bold"/>
          <w:b w:val="0"/>
          <w:bCs w:val="0"/>
          <w:color w:val="0D0D0D"/>
        </w:rPr>
        <w:t>.</w:t>
      </w:r>
    </w:p>
    <w:p w14:paraId="71F671EA" w14:textId="1075A180" w:rsidR="00AD777E" w:rsidRPr="00AD777E" w:rsidRDefault="00AD777E" w:rsidP="00AD777E">
      <w:pPr>
        <w:pStyle w:val="SkillsBullets"/>
        <w:rPr>
          <w:rStyle w:val="-Bold"/>
          <w:b w:val="0"/>
          <w:bCs w:val="0"/>
          <w:color w:val="0D0D0D"/>
        </w:rPr>
      </w:pPr>
      <w:r w:rsidRPr="00AD777E">
        <w:rPr>
          <w:rStyle w:val="-Bold"/>
        </w:rPr>
        <w:t>Driving Performance and Operational Efficiency:</w:t>
      </w:r>
      <w:r w:rsidRPr="00AD777E">
        <w:rPr>
          <w:rStyle w:val="-Bold"/>
          <w:b w:val="0"/>
          <w:bCs w:val="0"/>
          <w:color w:val="0D0D0D"/>
        </w:rPr>
        <w:t xml:space="preserve"> </w:t>
      </w:r>
      <w:r w:rsidR="00EF50B0" w:rsidRPr="00EF50B0">
        <w:t>Modernized fragmented legacy systems into scalable, cloud-first architectures that improved resilience and enabled growth. At AFL Global, safeguarded $30M in revenue and reduced risk by replacing two failing legacy platforms with modern cloud solutions in under 12 months</w:t>
      </w:r>
      <w:r w:rsidRPr="00AD777E">
        <w:rPr>
          <w:rStyle w:val="-Bold"/>
          <w:b w:val="0"/>
          <w:bCs w:val="0"/>
          <w:color w:val="0D0D0D"/>
        </w:rPr>
        <w:t xml:space="preserve">. </w:t>
      </w:r>
    </w:p>
    <w:p w14:paraId="167D1778" w14:textId="213D5DBE" w:rsidR="00AD777E" w:rsidRPr="00AD777E" w:rsidRDefault="00AD777E" w:rsidP="00AD777E">
      <w:pPr>
        <w:pStyle w:val="SkillsBullets"/>
        <w:rPr>
          <w:rStyle w:val="-Bold"/>
          <w:b w:val="0"/>
          <w:bCs w:val="0"/>
          <w:color w:val="0D0D0D"/>
        </w:rPr>
      </w:pPr>
      <w:r w:rsidRPr="00AD777E">
        <w:rPr>
          <w:rStyle w:val="-Bold"/>
        </w:rPr>
        <w:t>Building High-Performance Teams:</w:t>
      </w:r>
      <w:r w:rsidRPr="00AD777E">
        <w:rPr>
          <w:rStyle w:val="-Bold"/>
          <w:b w:val="0"/>
          <w:bCs w:val="0"/>
          <w:color w:val="0D0D0D"/>
        </w:rPr>
        <w:t xml:space="preserve"> </w:t>
      </w:r>
      <w:r w:rsidR="002451AB" w:rsidRPr="002451AB">
        <w:t>Transformed cross-functional teams into strategic partners that drove enterprise adoption. At AFL Global, increased workforce efficiency and alignment by deploying enterprise-wide automation, standardizing data use, and streamlining workflows</w:t>
      </w:r>
      <w:r w:rsidRPr="00AD777E">
        <w:rPr>
          <w:rStyle w:val="-Bold"/>
          <w:b w:val="0"/>
          <w:bCs w:val="0"/>
          <w:color w:val="0D0D0D"/>
        </w:rPr>
        <w:t>.</w:t>
      </w:r>
    </w:p>
    <w:p w14:paraId="797F190D" w14:textId="199D10B8" w:rsidR="00CA6BA5" w:rsidRPr="00117723" w:rsidRDefault="00AD777E" w:rsidP="00AD777E">
      <w:pPr>
        <w:pStyle w:val="SkillsBullets"/>
      </w:pPr>
      <w:r w:rsidRPr="00AD777E">
        <w:rPr>
          <w:rStyle w:val="-Bold"/>
        </w:rPr>
        <w:t>Providing Strategic Leadership on a Global Scale:</w:t>
      </w:r>
      <w:r w:rsidRPr="00AD777E">
        <w:rPr>
          <w:rStyle w:val="-Bold"/>
          <w:b w:val="0"/>
          <w:bCs w:val="0"/>
          <w:color w:val="0D0D0D"/>
        </w:rPr>
        <w:t xml:space="preserve"> </w:t>
      </w:r>
      <w:r w:rsidR="002451AB" w:rsidRPr="002451AB">
        <w:t xml:space="preserve">Effectively developed and implemented strategies in complex, global organizations and across diverse industries and business models. At Belden Inc., increased adoption of strategic enterprise initiatives across APAC and EMEA. At AFL Global, modernized platforms and aligned business solutions with global strategy. At </w:t>
      </w:r>
      <w:proofErr w:type="spellStart"/>
      <w:r w:rsidR="002451AB" w:rsidRPr="002451AB">
        <w:t>Hawksroost</w:t>
      </w:r>
      <w:proofErr w:type="spellEnd"/>
      <w:r w:rsidR="002451AB" w:rsidRPr="002451AB">
        <w:t xml:space="preserve"> (fractional CDO for a PE-backed firm</w:t>
      </w:r>
      <w:r w:rsidR="002451AB">
        <w:t>, and Industrial</w:t>
      </w:r>
      <w:r w:rsidR="002451AB" w:rsidRPr="002451AB">
        <w:t>), guided digital and data strategy to strengthen governance, improve scalability, and support international expansion</w:t>
      </w:r>
      <w:r w:rsidRPr="00AD777E">
        <w:rPr>
          <w:rStyle w:val="-Bold"/>
          <w:b w:val="0"/>
          <w:bCs w:val="0"/>
          <w:color w:val="0D0D0D"/>
        </w:rPr>
        <w:t>.</w:t>
      </w:r>
    </w:p>
    <w:p w14:paraId="1BF111AB" w14:textId="1B1DA9A6" w:rsidR="00CA6BA5" w:rsidRPr="00AC7F53" w:rsidRDefault="00AD777E" w:rsidP="00AC7F53">
      <w:pPr>
        <w:pStyle w:val="-Subhead"/>
      </w:pPr>
      <w:r w:rsidRPr="00AD777E">
        <w:t>Business and IT Leadership Skills that Enhance Efficiency and Lower Costs</w:t>
      </w:r>
    </w:p>
    <w:p w14:paraId="0A3F9009" w14:textId="77777777" w:rsidR="00CA6BA5" w:rsidRPr="00950AF6" w:rsidRDefault="00CA6BA5" w:rsidP="00AC7F53">
      <w:pPr>
        <w:pStyle w:val="-Body"/>
        <w:rPr>
          <w:lang w:val="cs-CZ"/>
        </w:rPr>
        <w:sectPr w:rsidR="00CA6BA5" w:rsidRPr="00950AF6" w:rsidSect="00AD777E">
          <w:footerReference w:type="default" r:id="rId9"/>
          <w:pgSz w:w="12240" w:h="15840"/>
          <w:pgMar w:top="720" w:right="1080" w:bottom="720" w:left="1080" w:header="216" w:footer="720" w:gutter="0"/>
          <w:cols w:space="720"/>
        </w:sectPr>
      </w:pPr>
    </w:p>
    <w:p w14:paraId="38B673DC" w14:textId="77777777" w:rsidR="00627437" w:rsidRPr="00627437" w:rsidRDefault="00627437" w:rsidP="00627437">
      <w:pPr>
        <w:pStyle w:val="SkillsBullets"/>
        <w:spacing w:after="80" w:line="240" w:lineRule="auto"/>
        <w:rPr>
          <w:rFonts w:cs="Calibri"/>
        </w:rPr>
      </w:pPr>
      <w:r w:rsidRPr="00627437">
        <w:rPr>
          <w:rFonts w:cs="Calibri"/>
        </w:rPr>
        <w:t>Fractional CIO/CDO/CDAO, Board and CEO Advisory</w:t>
      </w:r>
    </w:p>
    <w:p w14:paraId="4E7AE855" w14:textId="77777777" w:rsidR="00627437" w:rsidRPr="00627437" w:rsidRDefault="00627437" w:rsidP="00627437">
      <w:pPr>
        <w:pStyle w:val="SkillsBullets"/>
        <w:spacing w:after="80" w:line="240" w:lineRule="auto"/>
        <w:rPr>
          <w:rFonts w:cs="Calibri"/>
        </w:rPr>
      </w:pPr>
      <w:r w:rsidRPr="00627437">
        <w:rPr>
          <w:rFonts w:cs="Calibri"/>
        </w:rPr>
        <w:t>AI, Data and Digital Strategy, Value Creation</w:t>
      </w:r>
    </w:p>
    <w:p w14:paraId="327A7649" w14:textId="77777777" w:rsidR="00627437" w:rsidRPr="00627437" w:rsidRDefault="00627437" w:rsidP="00627437">
      <w:pPr>
        <w:pStyle w:val="SkillsBullets"/>
        <w:spacing w:after="80" w:line="240" w:lineRule="auto"/>
        <w:rPr>
          <w:rFonts w:cs="Calibri"/>
        </w:rPr>
      </w:pPr>
      <w:r w:rsidRPr="00627437">
        <w:rPr>
          <w:rFonts w:cs="Calibri"/>
        </w:rPr>
        <w:t>Data Governance and Compliance, Risk Oversight</w:t>
      </w:r>
    </w:p>
    <w:p w14:paraId="0EA3D2BF" w14:textId="77777777" w:rsidR="00627437" w:rsidRPr="00627437" w:rsidRDefault="00627437" w:rsidP="00627437">
      <w:pPr>
        <w:pStyle w:val="SkillsBullets"/>
        <w:spacing w:after="80" w:line="240" w:lineRule="auto"/>
        <w:rPr>
          <w:rFonts w:cs="Calibri"/>
        </w:rPr>
      </w:pPr>
      <w:r w:rsidRPr="00627437">
        <w:rPr>
          <w:rFonts w:cs="Calibri"/>
        </w:rPr>
        <w:t>Platform and Architecture Modernization, Cloud (Snowflake, Databricks, AWS, Azure, MS SQL)</w:t>
      </w:r>
    </w:p>
    <w:p w14:paraId="39F27CDD" w14:textId="77777777" w:rsidR="00627437" w:rsidRPr="00627437" w:rsidRDefault="00627437" w:rsidP="00627437">
      <w:pPr>
        <w:pStyle w:val="SkillsBullets"/>
        <w:spacing w:after="80" w:line="240" w:lineRule="auto"/>
        <w:rPr>
          <w:rFonts w:cs="Calibri"/>
        </w:rPr>
      </w:pPr>
      <w:r w:rsidRPr="00627437">
        <w:rPr>
          <w:rFonts w:cs="Calibri"/>
        </w:rPr>
        <w:t>Efficiency and Cost Optimization</w:t>
      </w:r>
    </w:p>
    <w:p w14:paraId="5505C27F" w14:textId="77777777" w:rsidR="00627437" w:rsidRPr="00627437" w:rsidRDefault="00627437" w:rsidP="00627437">
      <w:pPr>
        <w:pStyle w:val="SkillsBullets"/>
        <w:spacing w:after="80" w:line="240" w:lineRule="auto"/>
        <w:rPr>
          <w:rFonts w:cs="Calibri"/>
        </w:rPr>
      </w:pPr>
      <w:r w:rsidRPr="00627437">
        <w:rPr>
          <w:rFonts w:cs="Calibri"/>
        </w:rPr>
        <w:t>High-Performance Team Building, Change Leadership</w:t>
      </w:r>
    </w:p>
    <w:p w14:paraId="7281A541" w14:textId="77777777" w:rsidR="00627437" w:rsidRPr="00627437" w:rsidRDefault="00627437" w:rsidP="00627437">
      <w:pPr>
        <w:pStyle w:val="SkillsBullets"/>
        <w:spacing w:after="80" w:line="240" w:lineRule="auto"/>
        <w:rPr>
          <w:rFonts w:cs="Calibri"/>
        </w:rPr>
      </w:pPr>
      <w:r w:rsidRPr="00627437">
        <w:rPr>
          <w:rFonts w:cs="Calibri"/>
        </w:rPr>
        <w:t>Hands-On Technical Leadership and Execution</w:t>
      </w:r>
    </w:p>
    <w:p w14:paraId="0B2F843A" w14:textId="77777777" w:rsidR="00627437" w:rsidRPr="00627437" w:rsidRDefault="00627437" w:rsidP="00627437">
      <w:pPr>
        <w:pStyle w:val="SkillsBullets"/>
        <w:spacing w:after="80" w:line="240" w:lineRule="auto"/>
        <w:rPr>
          <w:rFonts w:cs="Calibri"/>
        </w:rPr>
      </w:pPr>
      <w:r w:rsidRPr="00627437">
        <w:rPr>
          <w:rFonts w:cs="Calibri"/>
        </w:rPr>
        <w:t>PE Value Creation and Exit Readiness</w:t>
      </w:r>
    </w:p>
    <w:p w14:paraId="7765D05B" w14:textId="77D240E8" w:rsidR="00042CF8" w:rsidRPr="00A35E03" w:rsidRDefault="00627437" w:rsidP="00627437">
      <w:pPr>
        <w:pStyle w:val="SkillsBullets"/>
        <w:spacing w:after="80" w:line="240" w:lineRule="auto"/>
        <w:rPr>
          <w:rFonts w:ascii="Times New Roman" w:hAnsi="Times New Roman"/>
          <w:b/>
          <w:lang w:val="fr-FR"/>
        </w:rPr>
        <w:sectPr w:rsidR="00042CF8" w:rsidRPr="00A35E03" w:rsidSect="00AD777E">
          <w:type w:val="continuous"/>
          <w:pgSz w:w="12240" w:h="15840" w:code="1"/>
          <w:pgMar w:top="1440" w:right="1080" w:bottom="720" w:left="1080" w:header="720" w:footer="720" w:gutter="0"/>
          <w:cols w:num="2" w:space="86"/>
          <w:docGrid w:linePitch="360"/>
        </w:sectPr>
      </w:pPr>
      <w:r w:rsidRPr="00627437">
        <w:rPr>
          <w:rFonts w:cs="Calibri"/>
        </w:rPr>
        <w:t>Analytics and BI (Power BI, Tableau), Intelligent Automation (RPA, Power Automate)</w:t>
      </w:r>
    </w:p>
    <w:p w14:paraId="0CA444D6" w14:textId="77777777" w:rsidR="00074321" w:rsidRDefault="00074321" w:rsidP="00074321">
      <w:pPr>
        <w:pStyle w:val="-Subhead"/>
        <w:spacing w:before="320"/>
      </w:pPr>
      <w:r>
        <w:t>Advisory and Consulting Leadership</w:t>
      </w:r>
    </w:p>
    <w:p w14:paraId="14F1746D" w14:textId="3EC452FA" w:rsidR="00074321" w:rsidRDefault="00074321" w:rsidP="00074321">
      <w:pPr>
        <w:pStyle w:val="-Body"/>
        <w:spacing w:after="0"/>
      </w:pPr>
      <w:proofErr w:type="spellStart"/>
      <w:r w:rsidRPr="00AD777E">
        <w:rPr>
          <w:rStyle w:val="-Company"/>
        </w:rPr>
        <w:t>Hawksroost</w:t>
      </w:r>
      <w:proofErr w:type="spellEnd"/>
      <w:r>
        <w:rPr>
          <w:rStyle w:val="-Company"/>
        </w:rPr>
        <w:t xml:space="preserve"> </w:t>
      </w:r>
      <w:r w:rsidRPr="00AD777E">
        <w:rPr>
          <w:rStyle w:val="-Company"/>
        </w:rPr>
        <w:t>LLC</w:t>
      </w:r>
      <w:r>
        <w:t>, Spartanburg, SC</w:t>
      </w:r>
      <w:r>
        <w:tab/>
        <w:t xml:space="preserve"> 2020 – Present</w:t>
      </w:r>
    </w:p>
    <w:p w14:paraId="0E0C334C" w14:textId="77777777" w:rsidR="00074321" w:rsidRPr="00AD777E" w:rsidRDefault="00074321" w:rsidP="00074321">
      <w:pPr>
        <w:pStyle w:val="-Body"/>
        <w:spacing w:after="0"/>
        <w:rPr>
          <w:rStyle w:val="-Position"/>
        </w:rPr>
      </w:pPr>
      <w:r w:rsidRPr="00AD777E">
        <w:rPr>
          <w:rStyle w:val="-Position"/>
        </w:rPr>
        <w:t xml:space="preserve">Founder </w:t>
      </w:r>
      <w:r>
        <w:rPr>
          <w:rStyle w:val="-Position"/>
        </w:rPr>
        <w:t>|</w:t>
      </w:r>
      <w:r w:rsidRPr="00AD777E">
        <w:rPr>
          <w:rStyle w:val="-Position"/>
        </w:rPr>
        <w:t xml:space="preserve"> Principal </w:t>
      </w:r>
      <w:r>
        <w:rPr>
          <w:rStyle w:val="-Position"/>
        </w:rPr>
        <w:t>– Fractional CIO/CDO/CDAO</w:t>
      </w:r>
    </w:p>
    <w:p w14:paraId="4D06AB70" w14:textId="77777777" w:rsidR="00074321" w:rsidRPr="00074321" w:rsidRDefault="00074321" w:rsidP="00074321">
      <w:pPr>
        <w:rPr>
          <w:rFonts w:ascii="Calibri" w:hAnsi="Calibri" w:cs="Calibri"/>
          <w:sz w:val="20"/>
          <w:szCs w:val="20"/>
        </w:rPr>
      </w:pPr>
      <w:r w:rsidRPr="00074321">
        <w:rPr>
          <w:rFonts w:ascii="Calibri" w:hAnsi="Calibri" w:cs="Calibri"/>
          <w:sz w:val="20"/>
          <w:szCs w:val="20"/>
        </w:rPr>
        <w:t>Founded and lead a fractional executive advisory practice focused on digital, data, and AI transformation for PE-backed companies and global enterprises. Partner to Boards and CEOs during high-stakes transitions, helping organizations build scalable data foundations, modernize platforms, and embed governance that accelerates value creation.</w:t>
      </w:r>
    </w:p>
    <w:p w14:paraId="57716220" w14:textId="77777777" w:rsidR="001F2772" w:rsidRDefault="00221595" w:rsidP="00CD71C3">
      <w:pPr>
        <w:pStyle w:val="ListParagraph"/>
        <w:numPr>
          <w:ilvl w:val="0"/>
          <w:numId w:val="4"/>
        </w:numPr>
        <w:tabs>
          <w:tab w:val="left" w:pos="540"/>
        </w:tabs>
        <w:spacing w:after="80"/>
        <w:ind w:left="734" w:hanging="734"/>
        <w:contextualSpacing w:val="0"/>
        <w:rPr>
          <w:rFonts w:ascii="Calibri" w:hAnsi="Calibri" w:cs="Calibri"/>
          <w:sz w:val="20"/>
          <w:szCs w:val="20"/>
        </w:rPr>
      </w:pPr>
      <w:r w:rsidRPr="001F2772">
        <w:rPr>
          <w:rFonts w:ascii="Calibri" w:hAnsi="Calibri" w:cs="Calibri"/>
          <w:sz w:val="20"/>
          <w:szCs w:val="20"/>
        </w:rPr>
        <w:t>Delivered seven-figure annual savings within 60 days by restructuring data/AI operating models for a PE-backed firm.</w:t>
      </w:r>
    </w:p>
    <w:p w14:paraId="488DF5F5" w14:textId="77777777" w:rsidR="00BA0E8D" w:rsidRDefault="00221595" w:rsidP="00CD71C3">
      <w:pPr>
        <w:pStyle w:val="ListParagraph"/>
        <w:numPr>
          <w:ilvl w:val="0"/>
          <w:numId w:val="4"/>
        </w:numPr>
        <w:tabs>
          <w:tab w:val="left" w:pos="540"/>
        </w:tabs>
        <w:spacing w:after="80"/>
        <w:ind w:left="734" w:hanging="734"/>
        <w:contextualSpacing w:val="0"/>
        <w:rPr>
          <w:rFonts w:ascii="Calibri" w:hAnsi="Calibri" w:cs="Calibri"/>
          <w:sz w:val="20"/>
          <w:szCs w:val="20"/>
        </w:rPr>
      </w:pPr>
      <w:r w:rsidRPr="00221595">
        <w:rPr>
          <w:rFonts w:ascii="Calibri" w:hAnsi="Calibri" w:cs="Calibri"/>
          <w:sz w:val="20"/>
          <w:szCs w:val="20"/>
        </w:rPr>
        <w:t>Advised boards and CEOs on AI readiness, governance, and exit planning, ensuring data became a lever for valuation.</w:t>
      </w:r>
    </w:p>
    <w:p w14:paraId="13EBB9A9" w14:textId="092188EE" w:rsidR="00074321" w:rsidRPr="00074321" w:rsidRDefault="00074321" w:rsidP="00CD71C3">
      <w:pPr>
        <w:pStyle w:val="ListParagraph"/>
        <w:numPr>
          <w:ilvl w:val="0"/>
          <w:numId w:val="4"/>
        </w:numPr>
        <w:tabs>
          <w:tab w:val="left" w:pos="540"/>
        </w:tabs>
        <w:spacing w:after="80"/>
        <w:ind w:left="734" w:hanging="734"/>
        <w:contextualSpacing w:val="0"/>
        <w:rPr>
          <w:rFonts w:ascii="Calibri" w:hAnsi="Calibri" w:cs="Calibri"/>
          <w:sz w:val="20"/>
          <w:szCs w:val="20"/>
        </w:rPr>
      </w:pPr>
      <w:r w:rsidRPr="00074321">
        <w:rPr>
          <w:rFonts w:ascii="Calibri" w:hAnsi="Calibri" w:cs="Calibri"/>
          <w:sz w:val="20"/>
          <w:szCs w:val="20"/>
        </w:rPr>
        <w:t>Supported sponsors and boards with data-driven value creation strategies</w:t>
      </w:r>
      <w:r w:rsidR="00BA0E8D">
        <w:rPr>
          <w:rFonts w:ascii="Calibri" w:hAnsi="Calibri" w:cs="Calibri"/>
          <w:sz w:val="20"/>
          <w:szCs w:val="20"/>
        </w:rPr>
        <w:t>.</w:t>
      </w:r>
    </w:p>
    <w:p w14:paraId="17F728C6" w14:textId="3C07F5CD" w:rsidR="00CA6BA5" w:rsidRPr="00A6347D" w:rsidRDefault="00074321" w:rsidP="00AC7F53">
      <w:pPr>
        <w:pStyle w:val="-Subhead"/>
      </w:pPr>
      <w:r>
        <w:lastRenderedPageBreak/>
        <w:br/>
      </w:r>
      <w:r w:rsidR="00AD777E" w:rsidRPr="00AD777E">
        <w:t>Advancing Business Sustainability with Compelling Data Analytics and AI</w:t>
      </w:r>
    </w:p>
    <w:p w14:paraId="7FE3F530" w14:textId="77777777" w:rsidR="00CA6BA5" w:rsidRDefault="00CA6BA5" w:rsidP="00CA6BA5">
      <w:pPr>
        <w:rPr>
          <w:lang w:val="cs-CZ"/>
        </w:rPr>
        <w:sectPr w:rsidR="00CA6BA5" w:rsidSect="00AD777E">
          <w:type w:val="continuous"/>
          <w:pgSz w:w="12240" w:h="15840"/>
          <w:pgMar w:top="1440" w:right="1080" w:bottom="720" w:left="1080" w:header="720" w:footer="720" w:gutter="0"/>
          <w:cols w:space="720"/>
        </w:sectPr>
      </w:pPr>
    </w:p>
    <w:p w14:paraId="3501DA60" w14:textId="5E7DA3B7" w:rsidR="00AD777E" w:rsidRDefault="0021538C" w:rsidP="00AD777E">
      <w:pPr>
        <w:pStyle w:val="-Body"/>
        <w:spacing w:after="0"/>
      </w:pPr>
      <w:r>
        <w:rPr>
          <w:rStyle w:val="-Company"/>
        </w:rPr>
        <w:t>Lamb Weston</w:t>
      </w:r>
      <w:r w:rsidR="00AD777E">
        <w:t xml:space="preserve">, Eagle, ID </w:t>
      </w:r>
      <w:r w:rsidR="00AD777E">
        <w:tab/>
        <w:t xml:space="preserve">2023 – Present  </w:t>
      </w:r>
    </w:p>
    <w:p w14:paraId="23235265" w14:textId="77777777" w:rsidR="00AD777E" w:rsidRPr="00AD777E" w:rsidRDefault="00AD777E" w:rsidP="00AD777E">
      <w:pPr>
        <w:pStyle w:val="-Body"/>
        <w:spacing w:after="0"/>
        <w:rPr>
          <w:rStyle w:val="-Position"/>
        </w:rPr>
      </w:pPr>
      <w:r w:rsidRPr="00AD777E">
        <w:rPr>
          <w:rStyle w:val="-Position"/>
        </w:rPr>
        <w:t xml:space="preserve">SENIOR DIRECTOR OF DATA ANALYTICS AND INSIGHT </w:t>
      </w:r>
    </w:p>
    <w:p w14:paraId="1D1CA50A" w14:textId="4C120481" w:rsidR="00AD777E" w:rsidRDefault="00725819" w:rsidP="00AD777E">
      <w:pPr>
        <w:pStyle w:val="-Body"/>
      </w:pPr>
      <w:r w:rsidRPr="00725819">
        <w:t>Built and led the company’s first Chief Digital &amp; AI Office at this $6B+ global CPG leader, unifying fragmented efforts into a scalable enterprise function. Elevated global visibility, modernized platforms, and aligned digital investments with growth and efficiency goals</w:t>
      </w:r>
      <w:r>
        <w:t>.</w:t>
      </w:r>
      <w:r w:rsidR="00AD777E">
        <w:t xml:space="preserve"> </w:t>
      </w:r>
    </w:p>
    <w:p w14:paraId="7CDA002F" w14:textId="77777777" w:rsidR="00CD71C3" w:rsidRDefault="00CD71C3" w:rsidP="00E83832">
      <w:pPr>
        <w:pStyle w:val="-Body"/>
        <w:numPr>
          <w:ilvl w:val="0"/>
          <w:numId w:val="5"/>
        </w:numPr>
        <w:spacing w:after="80"/>
        <w:ind w:left="547" w:hanging="547"/>
        <w:rPr>
          <w:rFonts w:cs="Times New Roman"/>
        </w:rPr>
      </w:pPr>
      <w:r w:rsidRPr="00CD71C3">
        <w:rPr>
          <w:rFonts w:cs="Times New Roman"/>
        </w:rPr>
        <w:t>Unified digital and AI strategy into an enterprise-wide model, accelerating decision-making and improving visibility across global operations.</w:t>
      </w:r>
    </w:p>
    <w:p w14:paraId="784A906F" w14:textId="0475970E" w:rsidR="00CD71C3" w:rsidRDefault="00E83832" w:rsidP="00E83832">
      <w:pPr>
        <w:pStyle w:val="-Body"/>
        <w:numPr>
          <w:ilvl w:val="0"/>
          <w:numId w:val="5"/>
        </w:numPr>
        <w:spacing w:after="80"/>
        <w:ind w:left="547" w:hanging="547"/>
        <w:rPr>
          <w:rFonts w:cs="Times New Roman"/>
        </w:rPr>
      </w:pPr>
      <w:r>
        <w:rPr>
          <w:rFonts w:cs="Times New Roman"/>
        </w:rPr>
        <w:t>Enabled</w:t>
      </w:r>
      <w:r w:rsidR="00CD71C3" w:rsidRPr="00CD71C3">
        <w:rPr>
          <w:rFonts w:cs="Times New Roman"/>
        </w:rPr>
        <w:t xml:space="preserve"> 4% YoY volume growth by aligning AI and data adoption directly with enterprise strategy.</w:t>
      </w:r>
    </w:p>
    <w:p w14:paraId="3915E0DF" w14:textId="77777777" w:rsidR="00CD71C3" w:rsidRDefault="00CD71C3" w:rsidP="00E83832">
      <w:pPr>
        <w:pStyle w:val="-Body"/>
        <w:numPr>
          <w:ilvl w:val="0"/>
          <w:numId w:val="5"/>
        </w:numPr>
        <w:spacing w:after="80"/>
        <w:ind w:left="547" w:hanging="547"/>
        <w:rPr>
          <w:rFonts w:cs="Times New Roman"/>
        </w:rPr>
      </w:pPr>
      <w:r w:rsidRPr="00CD71C3">
        <w:rPr>
          <w:rFonts w:cs="Times New Roman"/>
        </w:rPr>
        <w:t>Elevated maturity from “immature” to above-peer in a Gartner Data &amp; Analytics assessment within 12 months.</w:t>
      </w:r>
    </w:p>
    <w:p w14:paraId="4B2E3A62" w14:textId="77777777" w:rsidR="00CD71C3" w:rsidRDefault="00CD71C3" w:rsidP="00E83832">
      <w:pPr>
        <w:pStyle w:val="-Body"/>
        <w:numPr>
          <w:ilvl w:val="0"/>
          <w:numId w:val="5"/>
        </w:numPr>
        <w:spacing w:after="80"/>
        <w:ind w:left="547" w:hanging="547"/>
        <w:rPr>
          <w:rFonts w:cs="Times New Roman"/>
        </w:rPr>
      </w:pPr>
      <w:r w:rsidRPr="00CD71C3">
        <w:rPr>
          <w:rFonts w:cs="Times New Roman"/>
        </w:rPr>
        <w:t>Reduced supply chain risk and strengthened resilience through a hybrid Snowflake–AWS–SAP Lakehouse architecture.</w:t>
      </w:r>
    </w:p>
    <w:p w14:paraId="34C76E61" w14:textId="77777777" w:rsidR="00E83832" w:rsidRDefault="00CD71C3" w:rsidP="00E83832">
      <w:pPr>
        <w:pStyle w:val="-Body"/>
        <w:numPr>
          <w:ilvl w:val="0"/>
          <w:numId w:val="5"/>
        </w:numPr>
        <w:spacing w:after="80"/>
        <w:ind w:left="547" w:hanging="547"/>
        <w:rPr>
          <w:rFonts w:cs="Times New Roman"/>
        </w:rPr>
      </w:pPr>
      <w:r w:rsidRPr="00CD71C3">
        <w:rPr>
          <w:rFonts w:cs="Times New Roman"/>
        </w:rPr>
        <w:t>Achieved $400K in first-year savings and &gt;$1M in year two via AI-driven inventory optimization that automated 26 manual roles.</w:t>
      </w:r>
    </w:p>
    <w:p w14:paraId="03074F93" w14:textId="6A101581" w:rsidR="00E83832" w:rsidRDefault="00DF5E79" w:rsidP="00E83832">
      <w:pPr>
        <w:pStyle w:val="-Body"/>
        <w:numPr>
          <w:ilvl w:val="0"/>
          <w:numId w:val="5"/>
        </w:numPr>
        <w:spacing w:after="80"/>
        <w:ind w:left="547" w:hanging="547"/>
        <w:jc w:val="left"/>
        <w:rPr>
          <w:rFonts w:cs="Times New Roman"/>
        </w:rPr>
      </w:pPr>
      <w:r w:rsidRPr="00DF5E79">
        <w:rPr>
          <w:rFonts w:cs="Times New Roman"/>
        </w:rPr>
        <w:t>Rapidly built and scaled a high-performance team of 60+, embedding a sustainable operating model that improved delivery by 24%</w:t>
      </w:r>
      <w:r w:rsidR="00CD71C3" w:rsidRPr="00E83832">
        <w:rPr>
          <w:rFonts w:cs="Times New Roman"/>
        </w:rPr>
        <w:t>.</w:t>
      </w:r>
      <w:r w:rsidR="00E83832">
        <w:rPr>
          <w:rFonts w:cs="Times New Roman"/>
        </w:rPr>
        <w:br/>
      </w:r>
    </w:p>
    <w:p w14:paraId="005D667D" w14:textId="4210367E" w:rsidR="00AD777E" w:rsidRPr="00E83832" w:rsidRDefault="0021538C" w:rsidP="00E83832">
      <w:pPr>
        <w:pStyle w:val="-Body"/>
        <w:spacing w:before="120" w:after="0"/>
        <w:rPr>
          <w:rFonts w:cs="Times New Roman"/>
        </w:rPr>
      </w:pPr>
      <w:r>
        <w:rPr>
          <w:rStyle w:val="-Company"/>
        </w:rPr>
        <w:t>Valmont Industries</w:t>
      </w:r>
      <w:r w:rsidR="00AD777E">
        <w:t xml:space="preserve">, Omaha, NE </w:t>
      </w:r>
      <w:r w:rsidR="00AD777E">
        <w:tab/>
        <w:t xml:space="preserve">2020 – 2023 </w:t>
      </w:r>
    </w:p>
    <w:p w14:paraId="1A317DF0" w14:textId="77777777" w:rsidR="00AD777E" w:rsidRPr="00AD777E" w:rsidRDefault="00AD777E" w:rsidP="00AD777E">
      <w:pPr>
        <w:pStyle w:val="-Body"/>
        <w:spacing w:after="0"/>
        <w:rPr>
          <w:rStyle w:val="-Position"/>
        </w:rPr>
      </w:pPr>
      <w:r w:rsidRPr="00AD777E">
        <w:rPr>
          <w:rStyle w:val="-Position"/>
        </w:rPr>
        <w:t xml:space="preserve">DIRECTOR OF DATA ANALYTICS AND INSIGHTS  </w:t>
      </w:r>
    </w:p>
    <w:p w14:paraId="77B92BD3" w14:textId="57FABDB7" w:rsidR="00AD777E" w:rsidRDefault="00D220ED" w:rsidP="00AD777E">
      <w:pPr>
        <w:pStyle w:val="-Body"/>
      </w:pPr>
      <w:r w:rsidRPr="00D220ED">
        <w:t>Directed enterprise-wide data and analytics strategy at this $5B+ global manufacturer. Partnered with leadership to modernize platforms, accelerate analytics adoption, and deliver measurable business outcomes</w:t>
      </w:r>
      <w:r w:rsidR="001A0116">
        <w:t xml:space="preserve">. </w:t>
      </w:r>
    </w:p>
    <w:p w14:paraId="39696A61" w14:textId="3D0D2F71" w:rsidR="00D220ED" w:rsidRDefault="00D220ED" w:rsidP="004E62DC">
      <w:pPr>
        <w:pStyle w:val="SkillsBullets"/>
        <w:numPr>
          <w:ilvl w:val="0"/>
          <w:numId w:val="6"/>
        </w:numPr>
        <w:spacing w:after="80" w:line="240" w:lineRule="auto"/>
        <w:ind w:left="360"/>
      </w:pPr>
      <w:r>
        <w:t>Cut time-to-value by 80% and improved forecast accuracy in 16 weeks by embedding AI/ML and self-service analytics into supply chain and operations.</w:t>
      </w:r>
    </w:p>
    <w:p w14:paraId="02255D28" w14:textId="6041283B" w:rsidR="00D220ED" w:rsidRDefault="00D220ED" w:rsidP="004E62DC">
      <w:pPr>
        <w:pStyle w:val="SkillsBullets"/>
        <w:numPr>
          <w:ilvl w:val="0"/>
          <w:numId w:val="6"/>
        </w:numPr>
        <w:spacing w:after="80" w:line="240" w:lineRule="auto"/>
        <w:ind w:left="360"/>
      </w:pPr>
      <w:r>
        <w:t>Standardized global data governance and stewardship across APAC, EMEA, and the Americas, ensuring compliance and consistent data practices.</w:t>
      </w:r>
    </w:p>
    <w:p w14:paraId="5F56EC7E" w14:textId="3FB860DA" w:rsidR="00D220ED" w:rsidRDefault="00D220ED" w:rsidP="004E62DC">
      <w:pPr>
        <w:pStyle w:val="SkillsBullets"/>
        <w:numPr>
          <w:ilvl w:val="0"/>
          <w:numId w:val="6"/>
        </w:numPr>
        <w:spacing w:after="80" w:line="240" w:lineRule="auto"/>
        <w:ind w:left="360"/>
      </w:pPr>
      <w:r>
        <w:t>Reduced $1M in annual waste and improved workforce productivity through advanced analytics and operational insights.</w:t>
      </w:r>
    </w:p>
    <w:p w14:paraId="24BB97AF" w14:textId="6064E6D5" w:rsidR="00D220ED" w:rsidRDefault="009A4122" w:rsidP="004E62DC">
      <w:pPr>
        <w:pStyle w:val="SkillsBullets"/>
        <w:numPr>
          <w:ilvl w:val="0"/>
          <w:numId w:val="6"/>
        </w:numPr>
        <w:spacing w:after="80" w:line="240" w:lineRule="auto"/>
        <w:ind w:left="360"/>
      </w:pPr>
      <w:r w:rsidRPr="009A4122">
        <w:t>Directed $14M annual budget, aligning investments to accelerate modernization while ensuring financial discipline</w:t>
      </w:r>
      <w:r>
        <w:t>.</w:t>
      </w:r>
    </w:p>
    <w:p w14:paraId="39BE07FB" w14:textId="15CB495E" w:rsidR="004E62DC" w:rsidRDefault="00D220ED" w:rsidP="004E62DC">
      <w:pPr>
        <w:pStyle w:val="SkillsBullets"/>
        <w:numPr>
          <w:ilvl w:val="0"/>
          <w:numId w:val="6"/>
        </w:numPr>
        <w:spacing w:after="80" w:line="240" w:lineRule="auto"/>
        <w:ind w:left="360"/>
      </w:pPr>
      <w:r>
        <w:t>Earned the 2023 Informatica Innovation Award for Business Acceleration for measurable impact in driving adoption and analytics maturity</w:t>
      </w:r>
      <w:r w:rsidR="004E62DC">
        <w:t>.</w:t>
      </w:r>
    </w:p>
    <w:p w14:paraId="17DD0815" w14:textId="77777777" w:rsidR="00725819" w:rsidRPr="005E2776" w:rsidRDefault="00725819" w:rsidP="00725819">
      <w:pPr>
        <w:pStyle w:val="SkillsBullets"/>
        <w:numPr>
          <w:ilvl w:val="0"/>
          <w:numId w:val="0"/>
        </w:numPr>
        <w:spacing w:after="80" w:line="240" w:lineRule="auto"/>
      </w:pPr>
    </w:p>
    <w:p w14:paraId="66D16823" w14:textId="4D9BF4AA" w:rsidR="00AD777E" w:rsidRDefault="00AD777E" w:rsidP="00AD777E">
      <w:pPr>
        <w:pStyle w:val="-Body"/>
        <w:spacing w:before="120" w:after="0"/>
      </w:pPr>
      <w:r w:rsidRPr="00AD777E">
        <w:rPr>
          <w:rStyle w:val="-Company"/>
        </w:rPr>
        <w:t>AFL Global</w:t>
      </w:r>
      <w:r>
        <w:t xml:space="preserve">, Duncan, SC </w:t>
      </w:r>
      <w:r>
        <w:tab/>
        <w:t>2018 – 2020</w:t>
      </w:r>
    </w:p>
    <w:p w14:paraId="0A94F949" w14:textId="6CE28BB6" w:rsidR="00AD777E" w:rsidRPr="00AD777E" w:rsidRDefault="00AD777E" w:rsidP="00AD777E">
      <w:pPr>
        <w:pStyle w:val="-Body"/>
        <w:spacing w:after="0"/>
        <w:rPr>
          <w:rStyle w:val="-Position"/>
        </w:rPr>
      </w:pPr>
      <w:r w:rsidRPr="00AD777E">
        <w:rPr>
          <w:rStyle w:val="-Position"/>
        </w:rPr>
        <w:t>DIRECTOR OF BUSINESS SOLUTIONS</w:t>
      </w:r>
      <w:r w:rsidR="001A0116">
        <w:rPr>
          <w:rStyle w:val="-Position"/>
        </w:rPr>
        <w:t xml:space="preserve"> | </w:t>
      </w:r>
      <w:r w:rsidRPr="00AD777E">
        <w:rPr>
          <w:rStyle w:val="-Position"/>
        </w:rPr>
        <w:t xml:space="preserve">INTERIM CIO </w:t>
      </w:r>
    </w:p>
    <w:p w14:paraId="102C0E95" w14:textId="71B99B0D" w:rsidR="00AD777E" w:rsidRDefault="009742B4" w:rsidP="00AD777E">
      <w:pPr>
        <w:pStyle w:val="-Body"/>
      </w:pPr>
      <w:r w:rsidRPr="009742B4">
        <w:t>Recruited to modernize platforms and align IT with business strategy at this $1.5B international manufacturer. Transitioned from enterprise architecture into business solutions leadership and ultimately Interim CIO. Redesigned IT and data landscapes to stabilize failing systems, accelerate transformation, and prepare AFL for digital scaling</w:t>
      </w:r>
      <w:r w:rsidR="00AD777E">
        <w:t>.</w:t>
      </w:r>
    </w:p>
    <w:p w14:paraId="0D4C5183" w14:textId="6B2CA4B5" w:rsidR="00222E90" w:rsidRDefault="00222E90" w:rsidP="00222E90">
      <w:pPr>
        <w:pStyle w:val="Bullet-Body"/>
      </w:pPr>
      <w:r>
        <w:t>Generated $3.5M in first-year value by securing C-suite buy-in for a three-year IT</w:t>
      </w:r>
      <w:r w:rsidR="005C70CA">
        <w:t>/</w:t>
      </w:r>
      <w:r>
        <w:t>data transformation roadmap</w:t>
      </w:r>
      <w:r w:rsidR="00950A75">
        <w:t xml:space="preserve"> </w:t>
      </w:r>
      <w:r>
        <w:t>and deploying new digital tools.</w:t>
      </w:r>
    </w:p>
    <w:p w14:paraId="7A4A41AA" w14:textId="77777777" w:rsidR="00222E90" w:rsidRDefault="00222E90" w:rsidP="00222E90">
      <w:pPr>
        <w:pStyle w:val="Bullet-Body"/>
      </w:pPr>
      <w:r>
        <w:t>Delivered $1M in annual savings and boosted data usability by 34% by migrating enterprise data to Azure in a single quarter; implemented MDM and governance to align manufacturing, sales, and marketing.</w:t>
      </w:r>
    </w:p>
    <w:p w14:paraId="03464EE0" w14:textId="77777777" w:rsidR="00222E90" w:rsidRDefault="00222E90" w:rsidP="00222E90">
      <w:pPr>
        <w:pStyle w:val="Bullet-Body"/>
      </w:pPr>
      <w:r>
        <w:t>Protected $30M in revenue and improved resilience by replacing two failing legacy platforms with modern cloud alternatives in under 12 months.</w:t>
      </w:r>
    </w:p>
    <w:p w14:paraId="036A9F8E" w14:textId="4A0C77C3" w:rsidR="00222E90" w:rsidRDefault="00706A61" w:rsidP="00222E90">
      <w:pPr>
        <w:pStyle w:val="Bullet-Body"/>
      </w:pPr>
      <w:r w:rsidRPr="00706A61">
        <w:t>Improved workforce efficiency by standardizing processes with Microsoft Power Automate across Marketing, Manufacturing, and Operations</w:t>
      </w:r>
      <w:r w:rsidR="00222E90">
        <w:t>.</w:t>
      </w:r>
    </w:p>
    <w:p w14:paraId="2549F248" w14:textId="77777777" w:rsidR="00BE3F7A" w:rsidRDefault="00BE3F7A">
      <w:pPr>
        <w:spacing w:after="0"/>
        <w:rPr>
          <w:rStyle w:val="-Company"/>
          <w:rFonts w:ascii="Calibri" w:eastAsia="Gill Sans MT" w:hAnsi="Calibri" w:cs="Calibri"/>
          <w:color w:val="0D0D0D"/>
        </w:rPr>
      </w:pPr>
      <w:r>
        <w:rPr>
          <w:rStyle w:val="-Company"/>
        </w:rPr>
        <w:br w:type="page"/>
      </w:r>
    </w:p>
    <w:p w14:paraId="70A753AD" w14:textId="7F095D37" w:rsidR="00AD777E" w:rsidRDefault="00AD777E" w:rsidP="00AD777E">
      <w:pPr>
        <w:pStyle w:val="-Body"/>
        <w:spacing w:before="120" w:after="0"/>
      </w:pPr>
      <w:r w:rsidRPr="00AD777E">
        <w:rPr>
          <w:rStyle w:val="-Company"/>
        </w:rPr>
        <w:lastRenderedPageBreak/>
        <w:t>Virtual Business Office Associates</w:t>
      </w:r>
      <w:r>
        <w:t xml:space="preserve">, Columbia, SC </w:t>
      </w:r>
      <w:r>
        <w:tab/>
        <w:t xml:space="preserve">2017 – 2018 </w:t>
      </w:r>
    </w:p>
    <w:p w14:paraId="5E421283" w14:textId="2F535C2F" w:rsidR="00AD777E" w:rsidRPr="00AD777E" w:rsidRDefault="00AD777E" w:rsidP="00AD777E">
      <w:pPr>
        <w:pStyle w:val="-Body"/>
        <w:spacing w:after="0"/>
        <w:rPr>
          <w:rStyle w:val="-Position"/>
        </w:rPr>
      </w:pPr>
      <w:r w:rsidRPr="00AD777E">
        <w:rPr>
          <w:rStyle w:val="-Position"/>
        </w:rPr>
        <w:t>DIRECTOR OF TECHNOLOGY</w:t>
      </w:r>
      <w:r w:rsidR="001A0116">
        <w:rPr>
          <w:rStyle w:val="-Position"/>
        </w:rPr>
        <w:t xml:space="preserve"> | </w:t>
      </w:r>
      <w:r w:rsidRPr="00AD777E">
        <w:rPr>
          <w:rStyle w:val="-Position"/>
        </w:rPr>
        <w:t>UNITS CIO</w:t>
      </w:r>
    </w:p>
    <w:p w14:paraId="27CD1B03" w14:textId="67C5FC29" w:rsidR="00AD777E" w:rsidRDefault="002605B7" w:rsidP="00AD777E">
      <w:pPr>
        <w:pStyle w:val="-Body"/>
      </w:pPr>
      <w:r w:rsidRPr="002605B7">
        <w:t>Recruited to design and execute a digital modernization plan to improve client onboarding and operational productivity in this PwC healthcare revenue recognition unit. Delivered measurable ROI through automation, governance, and scalable analytics</w:t>
      </w:r>
      <w:r w:rsidR="001A0116">
        <w:t xml:space="preserve">. </w:t>
      </w:r>
    </w:p>
    <w:p w14:paraId="6F8CB8A2" w14:textId="51AFBDA3" w:rsidR="00C04DD3" w:rsidRDefault="00C04DD3" w:rsidP="00C04DD3">
      <w:pPr>
        <w:pStyle w:val="Bullet-Body"/>
      </w:pPr>
      <w:r>
        <w:t>Cut client onboarding time by 80% (six months to &lt;30 days) by creating structured training and data enablement programs.</w:t>
      </w:r>
    </w:p>
    <w:p w14:paraId="0494037C" w14:textId="77777777" w:rsidR="00C04DD3" w:rsidRDefault="00C04DD3" w:rsidP="00C04DD3">
      <w:pPr>
        <w:pStyle w:val="Bullet-Body"/>
      </w:pPr>
      <w:r>
        <w:t>Projected 75% reduction in onboarding costs and 80% productivity gain by securing buy-in for a multi-year strategy unifying RPA (UiPath), Boomi, Tableau, and Power BI.</w:t>
      </w:r>
    </w:p>
    <w:p w14:paraId="459760C7" w14:textId="31C996E1" w:rsidR="00AD777E" w:rsidRDefault="00C04DD3" w:rsidP="00C04DD3">
      <w:pPr>
        <w:pStyle w:val="Bullet-Body"/>
      </w:pPr>
      <w:r>
        <w:t>Strengthened data quality and governance by embedding controls into automation and analytics processes, enabling more reliable financial reporting</w:t>
      </w:r>
      <w:r w:rsidR="00AD777E">
        <w:t>.</w:t>
      </w:r>
    </w:p>
    <w:p w14:paraId="5B688131" w14:textId="68B5D9C1" w:rsidR="00AD777E" w:rsidRDefault="00AD777E" w:rsidP="00AD777E">
      <w:pPr>
        <w:pStyle w:val="-Body"/>
        <w:spacing w:before="120" w:after="0"/>
      </w:pPr>
      <w:r w:rsidRPr="00AD777E">
        <w:rPr>
          <w:rStyle w:val="-Company"/>
        </w:rPr>
        <w:t>Belden Incorporated</w:t>
      </w:r>
      <w:r>
        <w:t xml:space="preserve">, Indianapolis, IN </w:t>
      </w:r>
      <w:r>
        <w:tab/>
        <w:t>200</w:t>
      </w:r>
      <w:r w:rsidR="0091603E">
        <w:t>3</w:t>
      </w:r>
      <w:r>
        <w:t xml:space="preserve"> – 2017 </w:t>
      </w:r>
    </w:p>
    <w:p w14:paraId="533118E7" w14:textId="77777777" w:rsidR="00AD777E" w:rsidRPr="00AD777E" w:rsidRDefault="00AD777E" w:rsidP="00AD777E">
      <w:pPr>
        <w:pStyle w:val="-Body"/>
        <w:spacing w:after="0"/>
        <w:rPr>
          <w:rStyle w:val="-Position"/>
        </w:rPr>
      </w:pPr>
      <w:r w:rsidRPr="00AD777E">
        <w:rPr>
          <w:rStyle w:val="-Position"/>
        </w:rPr>
        <w:t xml:space="preserve">GLOBAL SENIOR IT MANAGER </w:t>
      </w:r>
    </w:p>
    <w:p w14:paraId="1D954989" w14:textId="33D4983E" w:rsidR="00AD777E" w:rsidRDefault="00C775D5" w:rsidP="00AD777E">
      <w:pPr>
        <w:pStyle w:val="-Body"/>
      </w:pPr>
      <w:r w:rsidRPr="00C775D5">
        <w:t>Advanced from Systems Engineer into global IT leadership at this $2.5B public manufacturer of networking, connectivity, and industrial automation solutions. Mandated to modernize enterprise systems and elevate IT as a strategic business partner. Built governance, drove program delivery, and aligned technology investments with compliance and revenue priorities across APAC, EMEA, and North America</w:t>
      </w:r>
      <w:r w:rsidR="00AD777E">
        <w:t>.</w:t>
      </w:r>
    </w:p>
    <w:p w14:paraId="0CF9677E" w14:textId="25E4CA9F" w:rsidR="00834E88" w:rsidRDefault="00834E88" w:rsidP="00834E88">
      <w:pPr>
        <w:pStyle w:val="Bullet-Body"/>
      </w:pPr>
      <w:r>
        <w:t>Cut global project cycle times by 50% by establishing Belden’s first Global PMO, standardizing governance and compliance.</w:t>
      </w:r>
    </w:p>
    <w:p w14:paraId="5704026C" w14:textId="77777777" w:rsidR="00834E88" w:rsidRDefault="00834E88" w:rsidP="00834E88">
      <w:pPr>
        <w:pStyle w:val="Bullet-Body"/>
      </w:pPr>
      <w:r>
        <w:t>Recovered a stalled CRM rollout, driving adoption from 6% to 89% in 90 days by transitioning to Salesforce and replacing underperforming vendors.</w:t>
      </w:r>
    </w:p>
    <w:p w14:paraId="78AD1243" w14:textId="759A8D89" w:rsidR="0091603E" w:rsidRDefault="00834E88" w:rsidP="0091603E">
      <w:pPr>
        <w:pStyle w:val="Bullet-Body"/>
      </w:pPr>
      <w:r>
        <w:t>Delivered $10M+ revenue impact by leading global sales operations transformation, accelerating sales readiness</w:t>
      </w:r>
      <w:r w:rsidR="00B33DD3">
        <w:t>,</w:t>
      </w:r>
      <w:r>
        <w:t xml:space="preserve"> and reducing quota revisions</w:t>
      </w:r>
      <w:r w:rsidR="00433E00">
        <w:t>.</w:t>
      </w:r>
    </w:p>
    <w:p w14:paraId="6A18357B" w14:textId="2DD63135" w:rsidR="002319D9" w:rsidRPr="002319D9" w:rsidRDefault="002319D9" w:rsidP="0091603E">
      <w:pPr>
        <w:pStyle w:val="Bullet-Body"/>
        <w:numPr>
          <w:ilvl w:val="0"/>
          <w:numId w:val="0"/>
        </w:numPr>
        <w:rPr>
          <w:b/>
          <w:bCs/>
          <w:i/>
          <w:iCs/>
        </w:rPr>
      </w:pPr>
      <w:r w:rsidRPr="002319D9">
        <w:rPr>
          <w:b/>
          <w:bCs/>
          <w:i/>
          <w:iCs/>
        </w:rPr>
        <w:t>E</w:t>
      </w:r>
      <w:r w:rsidRPr="002319D9">
        <w:rPr>
          <w:b/>
          <w:bCs/>
          <w:i/>
          <w:iCs/>
        </w:rPr>
        <w:t>arly career foundation in IBM, Kollmorgen, and entrepreneurial ventures established depth in governance, enterprise systems, and execution discipline.</w:t>
      </w:r>
    </w:p>
    <w:p w14:paraId="4ED9C057" w14:textId="677166A7" w:rsidR="00CA6BA5" w:rsidRPr="002360BD" w:rsidRDefault="00AD777E" w:rsidP="00AD777E">
      <w:pPr>
        <w:pStyle w:val="-Subhead"/>
        <w:spacing w:before="320"/>
      </w:pPr>
      <w:r w:rsidRPr="00AD777E">
        <w:t>Education and Certifications</w:t>
      </w:r>
    </w:p>
    <w:p w14:paraId="12B4B102" w14:textId="77777777" w:rsidR="00CA6BA5" w:rsidRDefault="00CA6BA5" w:rsidP="00CA6BA5">
      <w:pPr>
        <w:rPr>
          <w:lang w:val="cs-CZ"/>
        </w:rPr>
        <w:sectPr w:rsidR="00CA6BA5" w:rsidSect="00AD777E">
          <w:headerReference w:type="default" r:id="rId10"/>
          <w:type w:val="continuous"/>
          <w:pgSz w:w="12240" w:h="15840"/>
          <w:pgMar w:top="1440" w:right="1080" w:bottom="720" w:left="1080" w:header="720" w:footer="720" w:gutter="0"/>
          <w:cols w:space="720"/>
          <w:titlePg/>
        </w:sectPr>
      </w:pPr>
    </w:p>
    <w:p w14:paraId="21421233" w14:textId="0DE2A289" w:rsidR="00AD777E" w:rsidRDefault="00AD777E" w:rsidP="00AD777E">
      <w:pPr>
        <w:pStyle w:val="-Body"/>
        <w:jc w:val="center"/>
      </w:pPr>
      <w:r w:rsidRPr="00AD777E">
        <w:rPr>
          <w:rStyle w:val="-Bold"/>
        </w:rPr>
        <w:t>MBA, IT Management and MSc Management and Leadership</w:t>
      </w:r>
      <w:r>
        <w:t>, Western Governors University, Indianapolis, IN</w:t>
      </w:r>
      <w:r>
        <w:br/>
      </w:r>
      <w:r w:rsidRPr="00AD777E">
        <w:rPr>
          <w:rStyle w:val="-Bold"/>
        </w:rPr>
        <w:t>BSc Computer Science</w:t>
      </w:r>
      <w:r w:rsidR="001A0116">
        <w:t>,</w:t>
      </w:r>
      <w:r>
        <w:t xml:space="preserve"> Marist College, Poughkeepsie, NY</w:t>
      </w:r>
    </w:p>
    <w:p w14:paraId="7EC0F901" w14:textId="77777777" w:rsidR="00AD777E" w:rsidRDefault="00AD777E" w:rsidP="00AD777E">
      <w:pPr>
        <w:pStyle w:val="-Body"/>
        <w:spacing w:after="0"/>
        <w:jc w:val="center"/>
      </w:pPr>
      <w:r w:rsidRPr="00AD777E">
        <w:rPr>
          <w:rStyle w:val="-Bold"/>
        </w:rPr>
        <w:t>NACD Directorship Certification NACD.DC</w:t>
      </w:r>
      <w:r>
        <w:t>, National Association of Corporate Directors</w:t>
      </w:r>
    </w:p>
    <w:p w14:paraId="4C1D8A55" w14:textId="77777777" w:rsidR="00AD777E" w:rsidRDefault="00AD777E" w:rsidP="00AD777E">
      <w:pPr>
        <w:pStyle w:val="-Body"/>
        <w:spacing w:after="0"/>
        <w:jc w:val="center"/>
      </w:pPr>
      <w:r w:rsidRPr="00AD777E">
        <w:rPr>
          <w:rStyle w:val="-Bold"/>
        </w:rPr>
        <w:t>CERT Certificate in Cybersecurity Oversight</w:t>
      </w:r>
      <w:r>
        <w:t xml:space="preserve">, </w:t>
      </w:r>
      <w:r w:rsidRPr="001A0116">
        <w:rPr>
          <w:b/>
          <w:bCs/>
          <w:color w:val="00416A"/>
        </w:rPr>
        <w:t>NACD Cyber Certificate,</w:t>
      </w:r>
      <w:r w:rsidRPr="001A0116">
        <w:rPr>
          <w:color w:val="00416A"/>
        </w:rPr>
        <w:t xml:space="preserve"> </w:t>
      </w:r>
      <w:r>
        <w:t>Carnegie Mellon University</w:t>
      </w:r>
    </w:p>
    <w:p w14:paraId="2450B92B" w14:textId="77777777" w:rsidR="00AD777E" w:rsidRDefault="00AD777E" w:rsidP="00AD777E">
      <w:pPr>
        <w:pStyle w:val="-Body"/>
        <w:spacing w:after="0"/>
        <w:jc w:val="center"/>
      </w:pPr>
      <w:r w:rsidRPr="00AD777E">
        <w:rPr>
          <w:rStyle w:val="-Bold"/>
        </w:rPr>
        <w:t>Project Management Professional</w:t>
      </w:r>
      <w:r>
        <w:t>, Project Management Institute</w:t>
      </w:r>
    </w:p>
    <w:p w14:paraId="47DC7BBD" w14:textId="77777777" w:rsidR="00AD777E" w:rsidRDefault="00AD777E" w:rsidP="00AD777E">
      <w:pPr>
        <w:pStyle w:val="-Body"/>
        <w:jc w:val="center"/>
      </w:pPr>
      <w:r w:rsidRPr="00AD777E">
        <w:rPr>
          <w:rStyle w:val="-Bold"/>
        </w:rPr>
        <w:t xml:space="preserve">Additional Certifications: </w:t>
      </w:r>
      <w:r>
        <w:t>Scrum Master Certified, ITIL Foundation, Six Sigma Yellow Belt, Lean Blackbelt Candidate</w:t>
      </w:r>
    </w:p>
    <w:p w14:paraId="0F82786A" w14:textId="0220A2F0" w:rsidR="00AD777E" w:rsidRPr="00AD777E" w:rsidRDefault="00AD777E" w:rsidP="00AD777E">
      <w:pPr>
        <w:pStyle w:val="-Subhead"/>
        <w:spacing w:before="320"/>
      </w:pPr>
      <w:r w:rsidRPr="00AD777E">
        <w:t>Professional Recognition</w:t>
      </w:r>
      <w:r w:rsidR="0021538C">
        <w:t xml:space="preserve">, </w:t>
      </w:r>
      <w:r w:rsidRPr="00AD777E">
        <w:t>Awards</w:t>
      </w:r>
      <w:r w:rsidR="0021538C">
        <w:t xml:space="preserve"> &amp; Publications</w:t>
      </w:r>
    </w:p>
    <w:p w14:paraId="172567FC" w14:textId="5E73774F" w:rsidR="00CA6BA5" w:rsidRDefault="00AD777E" w:rsidP="00AD777E">
      <w:pPr>
        <w:pStyle w:val="-Body"/>
        <w:jc w:val="center"/>
      </w:pPr>
      <w:r>
        <w:t>Top 100 Data and Analytics Professional (</w:t>
      </w:r>
      <w:proofErr w:type="spellStart"/>
      <w:r>
        <w:t>OnCon</w:t>
      </w:r>
      <w:proofErr w:type="spellEnd"/>
      <w:r>
        <w:t>, 2024)</w:t>
      </w:r>
      <w:r>
        <w:br/>
        <w:t>Informatica Innovation Award, Business Acceleration (2023)</w:t>
      </w:r>
    </w:p>
    <w:p w14:paraId="795B6324" w14:textId="7618C568" w:rsidR="0021538C" w:rsidRPr="0021538C" w:rsidRDefault="0021538C" w:rsidP="00AD777E">
      <w:pPr>
        <w:pStyle w:val="-Body"/>
        <w:jc w:val="center"/>
        <w:rPr>
          <w:b/>
          <w:bCs/>
          <w:u w:val="single"/>
        </w:rPr>
      </w:pPr>
      <w:r w:rsidRPr="0021538C">
        <w:rPr>
          <w:b/>
          <w:bCs/>
          <w:u w:val="single"/>
        </w:rPr>
        <w:t>Publications</w:t>
      </w:r>
    </w:p>
    <w:p w14:paraId="49CCE5A1" w14:textId="6C275A33" w:rsidR="0021538C" w:rsidRPr="00262D83" w:rsidRDefault="00756A7C" w:rsidP="00756A7C">
      <w:r w:rsidRPr="00756A7C">
        <w:rPr>
          <w:rFonts w:asciiTheme="minorHAnsi" w:eastAsia="Calibri" w:hAnsiTheme="minorHAnsi" w:cs="Calibri"/>
          <w:color w:val="0D0D0D"/>
          <w:sz w:val="20"/>
          <w:szCs w:val="20"/>
        </w:rPr>
        <w:t xml:space="preserve">How To Turn Data </w:t>
      </w:r>
      <w:proofErr w:type="gramStart"/>
      <w:r w:rsidRPr="00756A7C">
        <w:rPr>
          <w:rFonts w:asciiTheme="minorHAnsi" w:eastAsia="Calibri" w:hAnsiTheme="minorHAnsi" w:cs="Calibri"/>
          <w:color w:val="0D0D0D"/>
          <w:sz w:val="20"/>
          <w:szCs w:val="20"/>
        </w:rPr>
        <w:t>Into</w:t>
      </w:r>
      <w:proofErr w:type="gramEnd"/>
      <w:r w:rsidRPr="00756A7C">
        <w:rPr>
          <w:rFonts w:asciiTheme="minorHAnsi" w:eastAsia="Calibri" w:hAnsiTheme="minorHAnsi" w:cs="Calibri"/>
          <w:color w:val="0D0D0D"/>
          <w:sz w:val="20"/>
          <w:szCs w:val="20"/>
        </w:rPr>
        <w:t xml:space="preserve"> Margin: A Playbook</w:t>
      </w:r>
      <w:r>
        <w:rPr>
          <w:rFonts w:asciiTheme="minorHAnsi" w:eastAsia="Calibri" w:hAnsiTheme="minorHAnsi" w:cs="Calibri"/>
          <w:color w:val="0D0D0D"/>
          <w:sz w:val="20"/>
          <w:szCs w:val="20"/>
        </w:rPr>
        <w:t xml:space="preserve">, </w:t>
      </w:r>
      <w:r w:rsidRPr="00BC2BBF">
        <w:rPr>
          <w:rFonts w:asciiTheme="minorHAnsi" w:eastAsia="Calibri" w:hAnsiTheme="minorHAnsi" w:cs="Calibri"/>
          <w:color w:val="0D0D0D"/>
          <w:sz w:val="20"/>
          <w:szCs w:val="20"/>
        </w:rPr>
        <w:t>Forbes</w:t>
      </w:r>
      <w:r>
        <w:rPr>
          <w:rFonts w:asciiTheme="minorHAnsi" w:eastAsia="Calibri" w:hAnsiTheme="minorHAnsi" w:cs="Calibri"/>
          <w:color w:val="0D0D0D"/>
          <w:sz w:val="20"/>
          <w:szCs w:val="20"/>
        </w:rPr>
        <w:t xml:space="preserve"> Tech Council, </w:t>
      </w:r>
      <w:r w:rsidRPr="00BC2BBF">
        <w:rPr>
          <w:rFonts w:asciiTheme="minorHAnsi" w:eastAsia="Calibri" w:hAnsiTheme="minorHAnsi" w:cs="Calibri"/>
          <w:color w:val="0D0D0D"/>
          <w:sz w:val="20"/>
          <w:szCs w:val="20"/>
        </w:rPr>
        <w:t>0</w:t>
      </w:r>
      <w:r>
        <w:rPr>
          <w:rFonts w:asciiTheme="minorHAnsi" w:eastAsia="Calibri" w:hAnsiTheme="minorHAnsi" w:cs="Calibri"/>
          <w:color w:val="0D0D0D"/>
          <w:sz w:val="20"/>
          <w:szCs w:val="20"/>
        </w:rPr>
        <w:t>9</w:t>
      </w:r>
      <w:r w:rsidRPr="00BC2BBF">
        <w:rPr>
          <w:rFonts w:asciiTheme="minorHAnsi" w:eastAsia="Calibri" w:hAnsiTheme="minorHAnsi" w:cs="Calibri"/>
          <w:color w:val="0D0D0D"/>
          <w:sz w:val="20"/>
          <w:szCs w:val="20"/>
        </w:rPr>
        <w:t>/2025</w:t>
      </w:r>
      <w:r>
        <w:rPr>
          <w:rFonts w:asciiTheme="minorHAnsi" w:eastAsia="Calibri" w:hAnsiTheme="minorHAnsi" w:cs="Calibri"/>
          <w:color w:val="0D0D0D"/>
          <w:sz w:val="20"/>
          <w:szCs w:val="20"/>
        </w:rPr>
        <w:br/>
      </w:r>
      <w:r w:rsidR="0021538C" w:rsidRPr="00BC2BBF">
        <w:rPr>
          <w:rFonts w:asciiTheme="minorHAnsi" w:eastAsia="Calibri" w:hAnsiTheme="minorHAnsi" w:cs="Calibri"/>
          <w:color w:val="0D0D0D"/>
          <w:sz w:val="20"/>
          <w:szCs w:val="20"/>
        </w:rPr>
        <w:t xml:space="preserve">Why IT Hasn’t Delivered </w:t>
      </w:r>
      <w:proofErr w:type="gramStart"/>
      <w:r w:rsidR="0021538C" w:rsidRPr="00BC2BBF">
        <w:rPr>
          <w:rFonts w:asciiTheme="minorHAnsi" w:eastAsia="Calibri" w:hAnsiTheme="minorHAnsi" w:cs="Calibri"/>
          <w:color w:val="0D0D0D"/>
          <w:sz w:val="20"/>
          <w:szCs w:val="20"/>
        </w:rPr>
        <w:t>On</w:t>
      </w:r>
      <w:proofErr w:type="gramEnd"/>
      <w:r w:rsidR="0021538C" w:rsidRPr="00BC2BBF">
        <w:rPr>
          <w:rFonts w:asciiTheme="minorHAnsi" w:eastAsia="Calibri" w:hAnsiTheme="minorHAnsi" w:cs="Calibri"/>
          <w:color w:val="0D0D0D"/>
          <w:sz w:val="20"/>
          <w:szCs w:val="20"/>
        </w:rPr>
        <w:t xml:space="preserve"> Its Business Promises</w:t>
      </w:r>
      <w:r w:rsidR="0021538C">
        <w:rPr>
          <w:rFonts w:asciiTheme="minorHAnsi" w:eastAsia="Calibri" w:hAnsiTheme="minorHAnsi" w:cs="Calibri"/>
          <w:color w:val="0D0D0D"/>
          <w:sz w:val="20"/>
          <w:szCs w:val="20"/>
        </w:rPr>
        <w:t xml:space="preserve"> </w:t>
      </w:r>
      <w:proofErr w:type="gramStart"/>
      <w:r w:rsidR="0021538C" w:rsidRPr="00BC2BBF">
        <w:rPr>
          <w:rFonts w:asciiTheme="minorHAnsi" w:eastAsia="Calibri" w:hAnsiTheme="minorHAnsi" w:cs="Calibri"/>
          <w:color w:val="0D0D0D"/>
          <w:sz w:val="20"/>
          <w:szCs w:val="20"/>
        </w:rPr>
        <w:t>And</w:t>
      </w:r>
      <w:proofErr w:type="gramEnd"/>
      <w:r w:rsidR="0021538C" w:rsidRPr="00BC2BBF">
        <w:rPr>
          <w:rFonts w:asciiTheme="minorHAnsi" w:eastAsia="Calibri" w:hAnsiTheme="minorHAnsi" w:cs="Calibri"/>
          <w:color w:val="0D0D0D"/>
          <w:sz w:val="20"/>
          <w:szCs w:val="20"/>
        </w:rPr>
        <w:t xml:space="preserve"> What We Can Do About It</w:t>
      </w:r>
      <w:r w:rsidR="0021538C">
        <w:rPr>
          <w:rFonts w:asciiTheme="minorHAnsi" w:eastAsia="Calibri" w:hAnsiTheme="minorHAnsi" w:cs="Calibri"/>
          <w:color w:val="0D0D0D"/>
          <w:sz w:val="20"/>
          <w:szCs w:val="20"/>
        </w:rPr>
        <w:t xml:space="preserve">, </w:t>
      </w:r>
      <w:r w:rsidR="0021538C" w:rsidRPr="00BC2BBF">
        <w:rPr>
          <w:rFonts w:asciiTheme="minorHAnsi" w:eastAsia="Calibri" w:hAnsiTheme="minorHAnsi" w:cs="Calibri"/>
          <w:color w:val="0D0D0D"/>
          <w:sz w:val="20"/>
          <w:szCs w:val="20"/>
        </w:rPr>
        <w:t>Forbes</w:t>
      </w:r>
      <w:r w:rsidR="0021538C">
        <w:rPr>
          <w:rFonts w:asciiTheme="minorHAnsi" w:eastAsia="Calibri" w:hAnsiTheme="minorHAnsi" w:cs="Calibri"/>
          <w:color w:val="0D0D0D"/>
          <w:sz w:val="20"/>
          <w:szCs w:val="20"/>
        </w:rPr>
        <w:t xml:space="preserve"> Tech Council, </w:t>
      </w:r>
      <w:r w:rsidR="0021538C" w:rsidRPr="00BC2BBF">
        <w:rPr>
          <w:rFonts w:asciiTheme="minorHAnsi" w:eastAsia="Calibri" w:hAnsiTheme="minorHAnsi" w:cs="Calibri"/>
          <w:color w:val="0D0D0D"/>
          <w:sz w:val="20"/>
          <w:szCs w:val="20"/>
        </w:rPr>
        <w:t>05/2025</w:t>
      </w:r>
      <w:r w:rsidR="0021538C">
        <w:rPr>
          <w:rFonts w:asciiTheme="minorHAnsi" w:eastAsia="Calibri" w:hAnsiTheme="minorHAnsi" w:cs="Calibri"/>
          <w:color w:val="0D0D0D"/>
          <w:sz w:val="20"/>
          <w:szCs w:val="20"/>
        </w:rPr>
        <w:br/>
      </w:r>
      <w:r w:rsidR="0021538C" w:rsidRPr="00BC2BBF">
        <w:rPr>
          <w:rFonts w:asciiTheme="minorHAnsi" w:eastAsia="Calibri" w:hAnsiTheme="minorHAnsi" w:cs="Calibri"/>
          <w:color w:val="0D0D0D"/>
          <w:sz w:val="20"/>
          <w:szCs w:val="20"/>
        </w:rPr>
        <w:t xml:space="preserve">The AI Edge: Transforming Business Growth </w:t>
      </w:r>
      <w:proofErr w:type="gramStart"/>
      <w:r w:rsidR="0021538C" w:rsidRPr="00BC2BBF">
        <w:rPr>
          <w:rFonts w:asciiTheme="minorHAnsi" w:eastAsia="Calibri" w:hAnsiTheme="minorHAnsi" w:cs="Calibri"/>
          <w:color w:val="0D0D0D"/>
          <w:sz w:val="20"/>
          <w:szCs w:val="20"/>
        </w:rPr>
        <w:t>In</w:t>
      </w:r>
      <w:proofErr w:type="gramEnd"/>
      <w:r w:rsidR="0021538C" w:rsidRPr="00BC2BBF">
        <w:rPr>
          <w:rFonts w:asciiTheme="minorHAnsi" w:eastAsia="Calibri" w:hAnsiTheme="minorHAnsi" w:cs="Calibri"/>
          <w:color w:val="0D0D0D"/>
          <w:sz w:val="20"/>
          <w:szCs w:val="20"/>
        </w:rPr>
        <w:t xml:space="preserve"> </w:t>
      </w:r>
      <w:proofErr w:type="gramStart"/>
      <w:r w:rsidR="0021538C" w:rsidRPr="00BC2BBF">
        <w:rPr>
          <w:rFonts w:asciiTheme="minorHAnsi" w:eastAsia="Calibri" w:hAnsiTheme="minorHAnsi" w:cs="Calibri"/>
          <w:color w:val="0D0D0D"/>
          <w:sz w:val="20"/>
          <w:szCs w:val="20"/>
        </w:rPr>
        <w:t>The</w:t>
      </w:r>
      <w:proofErr w:type="gramEnd"/>
      <w:r w:rsidR="0021538C" w:rsidRPr="00BC2BBF">
        <w:rPr>
          <w:rFonts w:asciiTheme="minorHAnsi" w:eastAsia="Calibri" w:hAnsiTheme="minorHAnsi" w:cs="Calibri"/>
          <w:color w:val="0D0D0D"/>
          <w:sz w:val="20"/>
          <w:szCs w:val="20"/>
        </w:rPr>
        <w:t xml:space="preserve"> Digital Era</w:t>
      </w:r>
      <w:r w:rsidR="0021538C">
        <w:rPr>
          <w:rFonts w:asciiTheme="minorHAnsi" w:eastAsia="Calibri" w:hAnsiTheme="minorHAnsi" w:cs="Calibri"/>
          <w:color w:val="0D0D0D"/>
          <w:sz w:val="20"/>
          <w:szCs w:val="20"/>
        </w:rPr>
        <w:t xml:space="preserve">, </w:t>
      </w:r>
      <w:r w:rsidR="0021538C" w:rsidRPr="00BC2BBF">
        <w:rPr>
          <w:rFonts w:asciiTheme="minorHAnsi" w:eastAsia="Calibri" w:hAnsiTheme="minorHAnsi" w:cs="Calibri"/>
          <w:color w:val="0D0D0D"/>
          <w:sz w:val="20"/>
          <w:szCs w:val="20"/>
        </w:rPr>
        <w:t>Forbes</w:t>
      </w:r>
      <w:r w:rsidR="0021538C">
        <w:rPr>
          <w:rFonts w:asciiTheme="minorHAnsi" w:eastAsia="Calibri" w:hAnsiTheme="minorHAnsi" w:cs="Calibri"/>
          <w:color w:val="0D0D0D"/>
          <w:sz w:val="20"/>
          <w:szCs w:val="20"/>
        </w:rPr>
        <w:t xml:space="preserve"> Tech Council, </w:t>
      </w:r>
      <w:r w:rsidR="0021538C" w:rsidRPr="00BC2BBF">
        <w:rPr>
          <w:rFonts w:asciiTheme="minorHAnsi" w:eastAsia="Calibri" w:hAnsiTheme="minorHAnsi" w:cs="Calibri"/>
          <w:color w:val="0D0D0D"/>
          <w:sz w:val="20"/>
          <w:szCs w:val="20"/>
        </w:rPr>
        <w:t>01/2025</w:t>
      </w:r>
    </w:p>
    <w:sectPr w:rsidR="0021538C" w:rsidRPr="00262D83" w:rsidSect="00AD777E">
      <w:type w:val="continuous"/>
      <w:pgSz w:w="12240" w:h="15840"/>
      <w:pgMar w:top="1440" w:right="1080" w:bottom="720" w:left="1080" w:header="10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27E3" w14:textId="77777777" w:rsidR="004E7AED" w:rsidRDefault="004E7AED">
      <w:pPr>
        <w:spacing w:after="0"/>
      </w:pPr>
      <w:r>
        <w:separator/>
      </w:r>
    </w:p>
  </w:endnote>
  <w:endnote w:type="continuationSeparator" w:id="0">
    <w:p w14:paraId="077BAD09" w14:textId="77777777" w:rsidR="004E7AED" w:rsidRDefault="004E7A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2BC9" w14:textId="77777777" w:rsidR="00CA6BA5" w:rsidRPr="00001224" w:rsidRDefault="00CA6BA5" w:rsidP="00E45E8D">
    <w:pPr>
      <w:pStyle w:val="BasicParagraph"/>
      <w:pBdr>
        <w:top w:val="single" w:sz="4" w:space="1" w:color="auto"/>
      </w:pBdr>
      <w:spacing w:line="240" w:lineRule="auto"/>
      <w:jc w:val="center"/>
      <w:rPr>
        <w:color w:val="00009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727B" w14:textId="77777777" w:rsidR="004E7AED" w:rsidRDefault="004E7AED">
      <w:pPr>
        <w:spacing w:after="0"/>
      </w:pPr>
      <w:r>
        <w:separator/>
      </w:r>
    </w:p>
  </w:footnote>
  <w:footnote w:type="continuationSeparator" w:id="0">
    <w:p w14:paraId="4DCF3938" w14:textId="77777777" w:rsidR="004E7AED" w:rsidRDefault="004E7A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F174" w14:textId="00A71C55" w:rsidR="00CA6BA5" w:rsidRPr="00AC7F53" w:rsidRDefault="00AD777E" w:rsidP="00CA6BA5">
    <w:pPr>
      <w:pStyle w:val="Header"/>
      <w:pBdr>
        <w:bottom w:val="single" w:sz="4" w:space="1" w:color="808080"/>
      </w:pBdr>
      <w:tabs>
        <w:tab w:val="clear" w:pos="4320"/>
        <w:tab w:val="clear" w:pos="8640"/>
        <w:tab w:val="right" w:pos="10080"/>
      </w:tabs>
      <w:rPr>
        <w:rFonts w:ascii="Calibri" w:hAnsi="Calibri" w:cs="Calibri"/>
        <w:color w:val="00416A"/>
        <w:sz w:val="24"/>
        <w:szCs w:val="24"/>
      </w:rPr>
    </w:pPr>
    <w:r w:rsidRPr="00AD777E">
      <w:rPr>
        <w:rFonts w:ascii="Calibri" w:hAnsi="Calibri" w:cs="Calibri"/>
        <w:color w:val="00416A"/>
        <w:sz w:val="30"/>
        <w:szCs w:val="30"/>
      </w:rPr>
      <w:t>Chris “Jay” Hawkinson</w:t>
    </w:r>
    <w:r w:rsidR="00CA6BA5" w:rsidRPr="00AC7F53">
      <w:rPr>
        <w:rFonts w:ascii="Calibri" w:hAnsi="Calibri" w:cs="Calibri"/>
        <w:color w:val="00416A"/>
        <w:sz w:val="28"/>
      </w:rPr>
      <w:tab/>
    </w:r>
    <w:r w:rsidR="00CA6BA5" w:rsidRPr="00AC7F53">
      <w:rPr>
        <w:rFonts w:ascii="Calibri" w:hAnsi="Calibri" w:cs="Calibri"/>
        <w:color w:val="00416A"/>
        <w:sz w:val="24"/>
        <w:szCs w:val="24"/>
      </w:rPr>
      <w:t xml:space="preserve">Page </w:t>
    </w:r>
    <w:r w:rsidR="00CA6BA5" w:rsidRPr="00AC7F53">
      <w:rPr>
        <w:rFonts w:ascii="Calibri" w:hAnsi="Calibri" w:cs="Calibri"/>
        <w:color w:val="00416A"/>
        <w:sz w:val="24"/>
        <w:szCs w:val="24"/>
      </w:rPr>
      <w:fldChar w:fldCharType="begin"/>
    </w:r>
    <w:r w:rsidR="00CA6BA5" w:rsidRPr="00AC7F53">
      <w:rPr>
        <w:rFonts w:ascii="Calibri" w:hAnsi="Calibri" w:cs="Calibri"/>
        <w:color w:val="00416A"/>
        <w:sz w:val="24"/>
        <w:szCs w:val="24"/>
      </w:rPr>
      <w:instrText xml:space="preserve"> PAGE   \* MERGEFORMAT </w:instrText>
    </w:r>
    <w:r w:rsidR="00CA6BA5" w:rsidRPr="00AC7F53">
      <w:rPr>
        <w:rFonts w:ascii="Calibri" w:hAnsi="Calibri" w:cs="Calibri"/>
        <w:color w:val="00416A"/>
        <w:sz w:val="24"/>
        <w:szCs w:val="24"/>
      </w:rPr>
      <w:fldChar w:fldCharType="separate"/>
    </w:r>
    <w:r w:rsidR="001541ED" w:rsidRPr="00AC7F53">
      <w:rPr>
        <w:rFonts w:ascii="Calibri" w:hAnsi="Calibri" w:cs="Calibri"/>
        <w:noProof/>
        <w:color w:val="00416A"/>
        <w:sz w:val="24"/>
        <w:szCs w:val="24"/>
      </w:rPr>
      <w:t>2</w:t>
    </w:r>
    <w:r w:rsidR="00CA6BA5" w:rsidRPr="00AC7F53">
      <w:rPr>
        <w:rFonts w:ascii="Calibri" w:hAnsi="Calibri" w:cs="Calibri"/>
        <w:color w:val="00416A"/>
        <w:sz w:val="24"/>
        <w:szCs w:val="24"/>
      </w:rPr>
      <w:fldChar w:fldCharType="end"/>
    </w:r>
  </w:p>
  <w:p w14:paraId="4617E12E" w14:textId="77777777" w:rsidR="00CA6BA5" w:rsidRPr="00AC7F53" w:rsidRDefault="00CA6BA5" w:rsidP="00CA6BA5">
    <w:pPr>
      <w:pStyle w:val="Header"/>
      <w:rPr>
        <w:rFonts w:ascii="Calibri" w:hAnsi="Calibri" w:cs="Calibri"/>
        <w:color w:val="00416A"/>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970"/>
    <w:multiLevelType w:val="hybridMultilevel"/>
    <w:tmpl w:val="F0BC01F4"/>
    <w:lvl w:ilvl="0" w:tplc="775A632E">
      <w:start w:val="1"/>
      <w:numFmt w:val="bullet"/>
      <w:lvlText w:val=""/>
      <w:lvlJc w:val="left"/>
      <w:pPr>
        <w:ind w:left="360" w:hanging="360"/>
      </w:pPr>
      <w:rPr>
        <w:rFonts w:ascii="Wingdings" w:hAnsi="Wingding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15:restartNumberingAfterBreak="0">
    <w:nsid w:val="151C1046"/>
    <w:multiLevelType w:val="hybridMultilevel"/>
    <w:tmpl w:val="58DA26B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Symbol"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8C4B09"/>
    <w:multiLevelType w:val="hybridMultilevel"/>
    <w:tmpl w:val="EA96F8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87C79"/>
    <w:multiLevelType w:val="hybridMultilevel"/>
    <w:tmpl w:val="13562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FB0766"/>
    <w:multiLevelType w:val="hybridMultilevel"/>
    <w:tmpl w:val="CE7849F8"/>
    <w:lvl w:ilvl="0" w:tplc="10D89F12">
      <w:start w:val="1"/>
      <w:numFmt w:val="bullet"/>
      <w:pStyle w:val="SkillsBulle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97772F"/>
    <w:multiLevelType w:val="hybridMultilevel"/>
    <w:tmpl w:val="5106E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600573">
    <w:abstractNumId w:val="0"/>
  </w:num>
  <w:num w:numId="2" w16cid:durableId="659891913">
    <w:abstractNumId w:val="4"/>
  </w:num>
  <w:num w:numId="3" w16cid:durableId="515270847">
    <w:abstractNumId w:val="3"/>
  </w:num>
  <w:num w:numId="4" w16cid:durableId="1686904582">
    <w:abstractNumId w:val="5"/>
  </w:num>
  <w:num w:numId="5" w16cid:durableId="1590967774">
    <w:abstractNumId w:val="2"/>
  </w:num>
  <w:num w:numId="6" w16cid:durableId="6095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EA"/>
    <w:rsid w:val="00001224"/>
    <w:rsid w:val="00012299"/>
    <w:rsid w:val="00036191"/>
    <w:rsid w:val="00042CF8"/>
    <w:rsid w:val="00062348"/>
    <w:rsid w:val="00074321"/>
    <w:rsid w:val="000B6233"/>
    <w:rsid w:val="000C11D1"/>
    <w:rsid w:val="00115F36"/>
    <w:rsid w:val="00117723"/>
    <w:rsid w:val="00132BD3"/>
    <w:rsid w:val="00144099"/>
    <w:rsid w:val="001541ED"/>
    <w:rsid w:val="00157677"/>
    <w:rsid w:val="001A0116"/>
    <w:rsid w:val="001B71CC"/>
    <w:rsid w:val="001C3D8A"/>
    <w:rsid w:val="001E279D"/>
    <w:rsid w:val="001F2772"/>
    <w:rsid w:val="00203AE4"/>
    <w:rsid w:val="0021538C"/>
    <w:rsid w:val="00221595"/>
    <w:rsid w:val="00222E90"/>
    <w:rsid w:val="002319D9"/>
    <w:rsid w:val="002451AB"/>
    <w:rsid w:val="002600EF"/>
    <w:rsid w:val="002605B7"/>
    <w:rsid w:val="002C5A5F"/>
    <w:rsid w:val="002E550F"/>
    <w:rsid w:val="00324BCE"/>
    <w:rsid w:val="00334239"/>
    <w:rsid w:val="00337B24"/>
    <w:rsid w:val="00342A0B"/>
    <w:rsid w:val="00342B74"/>
    <w:rsid w:val="00365C9C"/>
    <w:rsid w:val="00372F16"/>
    <w:rsid w:val="00375E56"/>
    <w:rsid w:val="00395848"/>
    <w:rsid w:val="003B258E"/>
    <w:rsid w:val="003B50B2"/>
    <w:rsid w:val="003B680F"/>
    <w:rsid w:val="003E6E28"/>
    <w:rsid w:val="003F0C9A"/>
    <w:rsid w:val="00433E00"/>
    <w:rsid w:val="0044641C"/>
    <w:rsid w:val="00447D53"/>
    <w:rsid w:val="00452EEA"/>
    <w:rsid w:val="0045631D"/>
    <w:rsid w:val="004810E4"/>
    <w:rsid w:val="00482C11"/>
    <w:rsid w:val="004C47E4"/>
    <w:rsid w:val="004C4F2A"/>
    <w:rsid w:val="004D7CA9"/>
    <w:rsid w:val="004E0922"/>
    <w:rsid w:val="004E62DC"/>
    <w:rsid w:val="004E7AED"/>
    <w:rsid w:val="00500DB4"/>
    <w:rsid w:val="005522EC"/>
    <w:rsid w:val="0056488C"/>
    <w:rsid w:val="0058347A"/>
    <w:rsid w:val="005C70CA"/>
    <w:rsid w:val="005D75D9"/>
    <w:rsid w:val="005E2776"/>
    <w:rsid w:val="00627437"/>
    <w:rsid w:val="00632471"/>
    <w:rsid w:val="006453D0"/>
    <w:rsid w:val="006573BE"/>
    <w:rsid w:val="00676A62"/>
    <w:rsid w:val="006C76A4"/>
    <w:rsid w:val="006D2497"/>
    <w:rsid w:val="00706A61"/>
    <w:rsid w:val="00710F19"/>
    <w:rsid w:val="007252E5"/>
    <w:rsid w:val="00725819"/>
    <w:rsid w:val="00727508"/>
    <w:rsid w:val="007404F4"/>
    <w:rsid w:val="00740EF7"/>
    <w:rsid w:val="00755E79"/>
    <w:rsid w:val="00756A7C"/>
    <w:rsid w:val="00762668"/>
    <w:rsid w:val="00783FC8"/>
    <w:rsid w:val="007A2F9A"/>
    <w:rsid w:val="007B1721"/>
    <w:rsid w:val="007D245F"/>
    <w:rsid w:val="007F2F35"/>
    <w:rsid w:val="008013FB"/>
    <w:rsid w:val="008214EC"/>
    <w:rsid w:val="00834E88"/>
    <w:rsid w:val="008431F4"/>
    <w:rsid w:val="0085694B"/>
    <w:rsid w:val="00870BF1"/>
    <w:rsid w:val="008B4DB8"/>
    <w:rsid w:val="008C0ACD"/>
    <w:rsid w:val="008E4203"/>
    <w:rsid w:val="008E4F0E"/>
    <w:rsid w:val="00907F0C"/>
    <w:rsid w:val="0091603E"/>
    <w:rsid w:val="00932574"/>
    <w:rsid w:val="00941B3B"/>
    <w:rsid w:val="00950A75"/>
    <w:rsid w:val="009614FB"/>
    <w:rsid w:val="009742B4"/>
    <w:rsid w:val="00984C96"/>
    <w:rsid w:val="00984F01"/>
    <w:rsid w:val="0099238D"/>
    <w:rsid w:val="009A4122"/>
    <w:rsid w:val="009A4B8F"/>
    <w:rsid w:val="009B03CA"/>
    <w:rsid w:val="009B752A"/>
    <w:rsid w:val="009C1F1D"/>
    <w:rsid w:val="00A06521"/>
    <w:rsid w:val="00A06CCC"/>
    <w:rsid w:val="00A23AB9"/>
    <w:rsid w:val="00A35E03"/>
    <w:rsid w:val="00A45CC5"/>
    <w:rsid w:val="00A6347D"/>
    <w:rsid w:val="00AA2DB3"/>
    <w:rsid w:val="00AA2F5D"/>
    <w:rsid w:val="00AC7F53"/>
    <w:rsid w:val="00AD0CEF"/>
    <w:rsid w:val="00AD777E"/>
    <w:rsid w:val="00AE7F06"/>
    <w:rsid w:val="00B24172"/>
    <w:rsid w:val="00B3027C"/>
    <w:rsid w:val="00B33DD3"/>
    <w:rsid w:val="00B35471"/>
    <w:rsid w:val="00B42595"/>
    <w:rsid w:val="00B45477"/>
    <w:rsid w:val="00B62B17"/>
    <w:rsid w:val="00BA0006"/>
    <w:rsid w:val="00BA0E8D"/>
    <w:rsid w:val="00BE3F7A"/>
    <w:rsid w:val="00C03DBE"/>
    <w:rsid w:val="00C04DD3"/>
    <w:rsid w:val="00C076CB"/>
    <w:rsid w:val="00C146CA"/>
    <w:rsid w:val="00C27360"/>
    <w:rsid w:val="00C51CD0"/>
    <w:rsid w:val="00C775D5"/>
    <w:rsid w:val="00CA6BA5"/>
    <w:rsid w:val="00CB3B85"/>
    <w:rsid w:val="00CD4F7B"/>
    <w:rsid w:val="00CD71C3"/>
    <w:rsid w:val="00D15943"/>
    <w:rsid w:val="00D220ED"/>
    <w:rsid w:val="00D231E0"/>
    <w:rsid w:val="00D64686"/>
    <w:rsid w:val="00D664A7"/>
    <w:rsid w:val="00DC56A6"/>
    <w:rsid w:val="00DC5AEA"/>
    <w:rsid w:val="00DC6E54"/>
    <w:rsid w:val="00DD52AF"/>
    <w:rsid w:val="00DF5E79"/>
    <w:rsid w:val="00E45E8D"/>
    <w:rsid w:val="00E71428"/>
    <w:rsid w:val="00E74BD8"/>
    <w:rsid w:val="00E83832"/>
    <w:rsid w:val="00E93F10"/>
    <w:rsid w:val="00E94172"/>
    <w:rsid w:val="00EB0F7D"/>
    <w:rsid w:val="00EB236C"/>
    <w:rsid w:val="00EB2DBA"/>
    <w:rsid w:val="00EC153E"/>
    <w:rsid w:val="00EC3E93"/>
    <w:rsid w:val="00EF50B0"/>
    <w:rsid w:val="00F40EE3"/>
    <w:rsid w:val="00F71C40"/>
    <w:rsid w:val="00F933FD"/>
    <w:rsid w:val="00F97829"/>
    <w:rsid w:val="00FA5E8A"/>
    <w:rsid w:val="00FD6F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A61DBE"/>
  <w14:defaultImageDpi w14:val="330"/>
  <w15:chartTrackingRefBased/>
  <w15:docId w15:val="{88D67FBE-DB9B-D64C-B49D-C3899286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858"/>
    <w:pPr>
      <w:spacing w:after="20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D83"/>
    <w:pPr>
      <w:tabs>
        <w:tab w:val="center" w:pos="4320"/>
        <w:tab w:val="right" w:pos="8640"/>
      </w:tabs>
      <w:spacing w:after="0" w:line="276" w:lineRule="auto"/>
    </w:pPr>
    <w:rPr>
      <w:rFonts w:ascii="Gill Sans MT" w:eastAsia="Gill Sans MT" w:hAnsi="Gill Sans MT"/>
      <w:color w:val="4D4D4D"/>
      <w:sz w:val="22"/>
      <w:szCs w:val="22"/>
    </w:rPr>
  </w:style>
  <w:style w:type="character" w:customStyle="1" w:styleId="HeaderChar">
    <w:name w:val="Header Char"/>
    <w:link w:val="Header"/>
    <w:uiPriority w:val="99"/>
    <w:rsid w:val="00262D83"/>
    <w:rPr>
      <w:rFonts w:ascii="Gill Sans MT" w:eastAsia="Gill Sans MT" w:hAnsi="Gill Sans MT"/>
      <w:color w:val="4D4D4D"/>
      <w:sz w:val="22"/>
      <w:szCs w:val="22"/>
    </w:rPr>
  </w:style>
  <w:style w:type="paragraph" w:customStyle="1" w:styleId="BasicParagraph">
    <w:name w:val="[Basic Paragraph]"/>
    <w:basedOn w:val="Normal"/>
    <w:rsid w:val="00262D83"/>
    <w:pPr>
      <w:autoSpaceDE w:val="0"/>
      <w:autoSpaceDN w:val="0"/>
      <w:adjustRightInd w:val="0"/>
      <w:spacing w:after="0" w:line="288" w:lineRule="auto"/>
      <w:textAlignment w:val="center"/>
    </w:pPr>
    <w:rPr>
      <w:rFonts w:ascii="Times New Roman" w:eastAsia="Times New Roman" w:hAnsi="Times New Roman"/>
      <w:color w:val="000000"/>
      <w:sz w:val="22"/>
      <w:szCs w:val="22"/>
    </w:rPr>
  </w:style>
  <w:style w:type="character" w:customStyle="1" w:styleId="-Bold">
    <w:name w:val="- Bold"/>
    <w:uiPriority w:val="1"/>
    <w:rsid w:val="006573BE"/>
    <w:rPr>
      <w:b/>
      <w:bCs/>
      <w:color w:val="00416A"/>
    </w:rPr>
  </w:style>
  <w:style w:type="paragraph" w:customStyle="1" w:styleId="-Subhead">
    <w:name w:val="- Subhead"/>
    <w:basedOn w:val="Normal"/>
    <w:qFormat/>
    <w:rsid w:val="00AC7F53"/>
    <w:pPr>
      <w:pBdr>
        <w:bottom w:val="single" w:sz="4" w:space="1" w:color="7F7F7F"/>
      </w:pBdr>
      <w:spacing w:before="160" w:after="120"/>
      <w:jc w:val="center"/>
    </w:pPr>
    <w:rPr>
      <w:rFonts w:ascii="Calibri" w:eastAsia="Gill Sans MT" w:hAnsi="Calibri" w:cs="Calibri"/>
      <w:b/>
      <w:bCs/>
      <w:color w:val="0D0D0D"/>
      <w:sz w:val="28"/>
      <w:szCs w:val="28"/>
    </w:rPr>
  </w:style>
  <w:style w:type="paragraph" w:customStyle="1" w:styleId="-Body">
    <w:name w:val="- Body"/>
    <w:basedOn w:val="Normal"/>
    <w:uiPriority w:val="99"/>
    <w:qFormat/>
    <w:rsid w:val="00AC7F53"/>
    <w:pPr>
      <w:tabs>
        <w:tab w:val="right" w:pos="10080"/>
      </w:tabs>
      <w:spacing w:after="120"/>
      <w:jc w:val="both"/>
    </w:pPr>
    <w:rPr>
      <w:rFonts w:ascii="Calibri" w:eastAsia="Gill Sans MT" w:hAnsi="Calibri" w:cs="Calibri"/>
      <w:color w:val="0D0D0D"/>
      <w:sz w:val="20"/>
      <w:szCs w:val="20"/>
    </w:rPr>
  </w:style>
  <w:style w:type="character" w:customStyle="1" w:styleId="-Position">
    <w:name w:val="- Position"/>
    <w:uiPriority w:val="1"/>
    <w:rsid w:val="00AC7F53"/>
    <w:rPr>
      <w:b/>
      <w:bCs/>
      <w:caps/>
      <w:color w:val="00416A"/>
      <w:sz w:val="22"/>
      <w:szCs w:val="22"/>
    </w:rPr>
  </w:style>
  <w:style w:type="paragraph" w:customStyle="1" w:styleId="-Bullets">
    <w:name w:val="- Bullets"/>
    <w:basedOn w:val="SkillsBullets"/>
    <w:qFormat/>
    <w:rsid w:val="006573BE"/>
    <w:rPr>
      <w:rFonts w:cs="Calibri"/>
    </w:rPr>
  </w:style>
  <w:style w:type="character" w:customStyle="1" w:styleId="-Company">
    <w:name w:val="- Company"/>
    <w:uiPriority w:val="1"/>
    <w:rsid w:val="00AC7F53"/>
    <w:rPr>
      <w:b/>
      <w:bCs/>
      <w:sz w:val="22"/>
      <w:szCs w:val="22"/>
    </w:rPr>
  </w:style>
  <w:style w:type="character" w:customStyle="1" w:styleId="CompanyDescription">
    <w:name w:val="Company Description"/>
    <w:rsid w:val="00262D83"/>
    <w:rPr>
      <w:rFonts w:ascii="Times New Roman" w:hAnsi="Times New Roman" w:cs="Times New Roman"/>
      <w:i/>
    </w:rPr>
  </w:style>
  <w:style w:type="paragraph" w:customStyle="1" w:styleId="PostioningParagraph">
    <w:name w:val="Postioning Paragraph"/>
    <w:basedOn w:val="-Body"/>
    <w:qFormat/>
    <w:rsid w:val="00262D83"/>
    <w:rPr>
      <w:b/>
    </w:rPr>
  </w:style>
  <w:style w:type="paragraph" w:customStyle="1" w:styleId="Intro">
    <w:name w:val="Intro"/>
    <w:basedOn w:val="Normal"/>
    <w:qFormat/>
    <w:rsid w:val="00500DB4"/>
    <w:pPr>
      <w:spacing w:before="200" w:after="120" w:line="276" w:lineRule="auto"/>
      <w:ind w:left="187" w:right="187"/>
      <w:jc w:val="both"/>
    </w:pPr>
    <w:rPr>
      <w:rFonts w:ascii="Calibri" w:eastAsia="Gill Sans MT" w:hAnsi="Calibri" w:cs="Calibri"/>
      <w:bCs/>
      <w:color w:val="0D0D0D"/>
      <w:sz w:val="22"/>
      <w:szCs w:val="22"/>
    </w:rPr>
  </w:style>
  <w:style w:type="paragraph" w:customStyle="1" w:styleId="Address">
    <w:name w:val="Address"/>
    <w:basedOn w:val="BasicParagraph"/>
    <w:qFormat/>
    <w:rsid w:val="00AC7F53"/>
    <w:pPr>
      <w:spacing w:before="80"/>
      <w:jc w:val="center"/>
    </w:pPr>
    <w:rPr>
      <w:rFonts w:ascii="Calibri" w:hAnsi="Calibri" w:cs="Calibri"/>
      <w:color w:val="00416A"/>
      <w:spacing w:val="-2"/>
      <w:kern w:val="16"/>
      <w:sz w:val="20"/>
      <w:szCs w:val="20"/>
    </w:rPr>
  </w:style>
  <w:style w:type="character" w:customStyle="1" w:styleId="AddressBullet">
    <w:name w:val="Address Bullet"/>
    <w:rsid w:val="00262D83"/>
    <w:rPr>
      <w:rFonts w:ascii="Tahoma" w:hAnsi="Tahoma" w:cs="Tahoma"/>
      <w:color w:val="000090"/>
      <w:spacing w:val="-2"/>
      <w:kern w:val="16"/>
      <w:sz w:val="20"/>
      <w:szCs w:val="20"/>
    </w:rPr>
  </w:style>
  <w:style w:type="paragraph" w:customStyle="1" w:styleId="SkillsBullets">
    <w:name w:val="Skills Bullets"/>
    <w:basedOn w:val="Normal"/>
    <w:qFormat/>
    <w:rsid w:val="00117723"/>
    <w:pPr>
      <w:numPr>
        <w:numId w:val="2"/>
      </w:numPr>
      <w:spacing w:after="60" w:line="276" w:lineRule="auto"/>
      <w:ind w:left="547" w:right="187"/>
      <w:jc w:val="both"/>
    </w:pPr>
    <w:rPr>
      <w:rFonts w:ascii="Calibri" w:eastAsia="Gill Sans MT" w:hAnsi="Calibri"/>
      <w:color w:val="0D0D0D"/>
      <w:sz w:val="20"/>
      <w:szCs w:val="20"/>
    </w:rPr>
  </w:style>
  <w:style w:type="character" w:styleId="Hyperlink">
    <w:name w:val="Hyperlink"/>
    <w:rsid w:val="00A6347D"/>
    <w:rPr>
      <w:color w:val="0000FF"/>
      <w:u w:val="single"/>
    </w:rPr>
  </w:style>
  <w:style w:type="paragraph" w:styleId="Footer">
    <w:name w:val="footer"/>
    <w:basedOn w:val="Normal"/>
    <w:link w:val="FooterChar"/>
    <w:rsid w:val="0058347A"/>
    <w:pPr>
      <w:tabs>
        <w:tab w:val="center" w:pos="4320"/>
        <w:tab w:val="right" w:pos="8640"/>
      </w:tabs>
    </w:pPr>
  </w:style>
  <w:style w:type="character" w:customStyle="1" w:styleId="FooterChar">
    <w:name w:val="Footer Char"/>
    <w:link w:val="Footer"/>
    <w:rsid w:val="0058347A"/>
    <w:rPr>
      <w:sz w:val="24"/>
      <w:szCs w:val="24"/>
    </w:rPr>
  </w:style>
  <w:style w:type="paragraph" w:customStyle="1" w:styleId="Bullet-Body">
    <w:name w:val="Bullet - Body"/>
    <w:basedOn w:val="SkillsBullets"/>
    <w:qFormat/>
    <w:rsid w:val="003B680F"/>
    <w:pPr>
      <w:spacing w:after="80" w:line="240" w:lineRule="auto"/>
      <w:ind w:left="360" w:right="0"/>
    </w:pPr>
    <w:rPr>
      <w:rFonts w:cs="Calibri"/>
    </w:rPr>
  </w:style>
  <w:style w:type="character" w:customStyle="1" w:styleId="Tagline">
    <w:name w:val="Tagline"/>
    <w:basedOn w:val="DefaultParagraphFont"/>
    <w:uiPriority w:val="1"/>
    <w:qFormat/>
    <w:rsid w:val="006573BE"/>
    <w:rPr>
      <w:rFonts w:ascii="Calibri" w:hAnsi="Calibri" w:cs="Calibri"/>
      <w:caps/>
      <w:sz w:val="22"/>
      <w:szCs w:val="22"/>
    </w:rPr>
  </w:style>
  <w:style w:type="character" w:styleId="UnresolvedMention">
    <w:name w:val="Unresolved Mention"/>
    <w:basedOn w:val="DefaultParagraphFont"/>
    <w:uiPriority w:val="99"/>
    <w:semiHidden/>
    <w:unhideWhenUsed/>
    <w:rsid w:val="00AD777E"/>
    <w:rPr>
      <w:color w:val="605E5C"/>
      <w:shd w:val="clear" w:color="auto" w:fill="E1DFDD"/>
    </w:rPr>
  </w:style>
  <w:style w:type="paragraph" w:styleId="NormalWeb">
    <w:name w:val="Normal (Web)"/>
    <w:basedOn w:val="Normal"/>
    <w:uiPriority w:val="99"/>
    <w:rsid w:val="00EF50B0"/>
    <w:rPr>
      <w:rFonts w:ascii="Times New Roman" w:hAnsi="Times New Roman"/>
    </w:rPr>
  </w:style>
  <w:style w:type="character" w:styleId="Strong">
    <w:name w:val="Strong"/>
    <w:basedOn w:val="DefaultParagraphFont"/>
    <w:uiPriority w:val="22"/>
    <w:qFormat/>
    <w:rsid w:val="00395848"/>
    <w:rPr>
      <w:b/>
      <w:bCs/>
    </w:rPr>
  </w:style>
  <w:style w:type="character" w:styleId="Emphasis">
    <w:name w:val="Emphasis"/>
    <w:basedOn w:val="DefaultParagraphFont"/>
    <w:uiPriority w:val="20"/>
    <w:qFormat/>
    <w:rsid w:val="00395848"/>
    <w:rPr>
      <w:i/>
      <w:iCs/>
    </w:rPr>
  </w:style>
  <w:style w:type="paragraph" w:styleId="ListParagraph">
    <w:name w:val="List Paragraph"/>
    <w:basedOn w:val="Normal"/>
    <w:qFormat/>
    <w:rsid w:val="001F2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ayhawkinson00" TargetMode="External"/><Relationship Id="rId3" Type="http://schemas.openxmlformats.org/officeDocument/2006/relationships/settings" Target="settings.xml"/><Relationship Id="rId7" Type="http://schemas.openxmlformats.org/officeDocument/2006/relationships/hyperlink" Target="mailto:jhawkinson@hawksroos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1338</Words>
  <Characters>8639</Characters>
  <Application>Microsoft Office Word</Application>
  <DocSecurity>0</DocSecurity>
  <Lines>139</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Jay Hawkinson</cp:lastModifiedBy>
  <cp:revision>81</cp:revision>
  <cp:lastPrinted>2025-09-18T21:37:00Z</cp:lastPrinted>
  <dcterms:created xsi:type="dcterms:W3CDTF">2025-09-27T14:48:00Z</dcterms:created>
  <dcterms:modified xsi:type="dcterms:W3CDTF">2025-09-27T20:57:00Z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3c0c2cd3-d956-46a4-b3af-ad6e346be450</vt:lpwstr>
  </property>
</Properties>
</file>